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B4" w:rsidRPr="00941BFF" w:rsidRDefault="00C167B4" w:rsidP="00525169">
      <w:pPr>
        <w:rPr>
          <w:sz w:val="2"/>
          <w:szCs w:val="2"/>
          <w:lang w:val="ru-RU"/>
        </w:rPr>
        <w:sectPr w:rsidR="00C167B4" w:rsidRPr="00941BFF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5169" w:rsidRPr="00F33658" w:rsidRDefault="00525169" w:rsidP="0052516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3658">
        <w:rPr>
          <w:rFonts w:ascii="Times New Roman" w:hAnsi="Times New Roman" w:cs="Times New Roman"/>
          <w:sz w:val="28"/>
          <w:szCs w:val="28"/>
          <w:lang w:val="uk-UA"/>
        </w:rPr>
        <w:lastRenderedPageBreak/>
        <w:t>СХВАЛЕНО</w:t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  <w:t>ЗАТВЕРДЖЕНО</w:t>
      </w:r>
    </w:p>
    <w:p w:rsidR="00525169" w:rsidRPr="00F33658" w:rsidRDefault="00525169" w:rsidP="0052516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3658">
        <w:rPr>
          <w:rFonts w:ascii="Times New Roman" w:hAnsi="Times New Roman" w:cs="Times New Roman"/>
          <w:sz w:val="28"/>
          <w:szCs w:val="28"/>
          <w:lang w:val="uk-UA"/>
        </w:rPr>
        <w:t>протокол засідання</w:t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  <w:t>наказ №</w:t>
      </w:r>
      <w:r w:rsidR="00A12529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885D31">
        <w:rPr>
          <w:rFonts w:ascii="Times New Roman" w:hAnsi="Times New Roman" w:cs="Times New Roman"/>
          <w:sz w:val="28"/>
          <w:szCs w:val="28"/>
          <w:lang w:val="uk-UA"/>
        </w:rPr>
        <w:t>-о</w:t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5169" w:rsidRPr="00F33658" w:rsidRDefault="00525169" w:rsidP="0052516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3658">
        <w:rPr>
          <w:rFonts w:ascii="Times New Roman" w:hAnsi="Times New Roman" w:cs="Times New Roman"/>
          <w:sz w:val="28"/>
          <w:szCs w:val="28"/>
          <w:lang w:val="uk-UA"/>
        </w:rPr>
        <w:t>пед</w:t>
      </w:r>
      <w:r w:rsidR="00885D31">
        <w:rPr>
          <w:rFonts w:ascii="Times New Roman" w:hAnsi="Times New Roman" w:cs="Times New Roman"/>
          <w:sz w:val="28"/>
          <w:szCs w:val="28"/>
          <w:lang w:val="uk-UA"/>
        </w:rPr>
        <w:t>агогічної ради</w:t>
      </w:r>
      <w:r w:rsidR="00885D3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№ 1</w:t>
      </w:r>
      <w:r w:rsidR="00885D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D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D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D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D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5D3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 </w:t>
      </w:r>
      <w:r w:rsidR="00A12529">
        <w:rPr>
          <w:rFonts w:ascii="Times New Roman" w:hAnsi="Times New Roman" w:cs="Times New Roman"/>
          <w:sz w:val="28"/>
          <w:szCs w:val="28"/>
          <w:lang w:val="uk-UA"/>
        </w:rPr>
        <w:t>28.08.2025</w:t>
      </w:r>
    </w:p>
    <w:p w:rsidR="00525169" w:rsidRPr="00F33658" w:rsidRDefault="00885D31" w:rsidP="005251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A12529">
        <w:rPr>
          <w:rFonts w:ascii="Times New Roman" w:hAnsi="Times New Roman" w:cs="Times New Roman"/>
          <w:sz w:val="28"/>
          <w:szCs w:val="28"/>
          <w:lang w:val="uk-UA"/>
        </w:rPr>
        <w:t>28.08.2025</w:t>
      </w:r>
      <w:r w:rsidR="00525169"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5169" w:rsidRPr="00F33658" w:rsidRDefault="00525169" w:rsidP="0052516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65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5169" w:rsidRPr="00F33658" w:rsidRDefault="00525169" w:rsidP="005251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5169" w:rsidRPr="00F33658" w:rsidRDefault="00525169" w:rsidP="00525169">
      <w:pPr>
        <w:widowControl/>
        <w:ind w:right="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25169" w:rsidRPr="00F33658" w:rsidRDefault="00525169" w:rsidP="00525169">
      <w:pPr>
        <w:widowControl/>
        <w:ind w:right="2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F3365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Освітня програма </w:t>
      </w:r>
    </w:p>
    <w:p w:rsidR="00525169" w:rsidRPr="00525169" w:rsidRDefault="00525169" w:rsidP="00525169">
      <w:pPr>
        <w:pStyle w:val="af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5169"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b/>
          <w:sz w:val="28"/>
          <w:szCs w:val="28"/>
          <w:lang w:val="uk-UA"/>
        </w:rPr>
        <w:t>10-11</w:t>
      </w:r>
      <w:r w:rsidRPr="00525169">
        <w:rPr>
          <w:rFonts w:ascii="Times New Roman" w:hAnsi="Times New Roman"/>
          <w:b/>
          <w:sz w:val="28"/>
          <w:szCs w:val="28"/>
          <w:lang w:val="uk-UA"/>
        </w:rPr>
        <w:t xml:space="preserve">  класів Ізмаїльського ліцею № 6 з гімназією </w:t>
      </w:r>
    </w:p>
    <w:p w:rsidR="00525169" w:rsidRPr="00F33658" w:rsidRDefault="00525169" w:rsidP="00525169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33658">
        <w:rPr>
          <w:rFonts w:ascii="Times New Roman" w:hAnsi="Times New Roman"/>
          <w:b/>
          <w:sz w:val="28"/>
          <w:szCs w:val="28"/>
        </w:rPr>
        <w:t>Ізмаїльського</w:t>
      </w:r>
      <w:proofErr w:type="spellEnd"/>
      <w:r w:rsidRPr="00F33658"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 w:rsidRPr="00F33658">
        <w:rPr>
          <w:rFonts w:ascii="Times New Roman" w:hAnsi="Times New Roman"/>
          <w:b/>
          <w:sz w:val="28"/>
          <w:szCs w:val="28"/>
        </w:rPr>
        <w:t>Одеської</w:t>
      </w:r>
      <w:proofErr w:type="spellEnd"/>
      <w:r w:rsidRPr="00F336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33658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A153B3">
        <w:rPr>
          <w:rFonts w:ascii="Times New Roman" w:hAnsi="Times New Roman"/>
          <w:b/>
          <w:sz w:val="28"/>
          <w:szCs w:val="28"/>
        </w:rPr>
        <w:t xml:space="preserve"> на 202</w:t>
      </w:r>
      <w:r w:rsidR="003B79D8">
        <w:rPr>
          <w:rFonts w:ascii="Times New Roman" w:hAnsi="Times New Roman"/>
          <w:b/>
          <w:sz w:val="28"/>
          <w:szCs w:val="28"/>
          <w:lang w:val="uk-UA"/>
        </w:rPr>
        <w:t>5</w:t>
      </w:r>
      <w:r w:rsidR="003B79D8">
        <w:rPr>
          <w:rFonts w:ascii="Times New Roman" w:hAnsi="Times New Roman"/>
          <w:b/>
          <w:sz w:val="28"/>
          <w:szCs w:val="28"/>
        </w:rPr>
        <w:t>/2026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525169" w:rsidRPr="00F33658" w:rsidRDefault="00525169" w:rsidP="00525169">
      <w:pPr>
        <w:widowControl/>
        <w:ind w:right="2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C167B4" w:rsidRPr="002B69EC" w:rsidRDefault="00C167B4" w:rsidP="00C167B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A17449" w:rsidRPr="002B69EC" w:rsidRDefault="007C718A" w:rsidP="002B69EC">
      <w:pPr>
        <w:pStyle w:val="a7"/>
        <w:numPr>
          <w:ilvl w:val="0"/>
          <w:numId w:val="32"/>
        </w:numPr>
        <w:jc w:val="center"/>
        <w:rPr>
          <w:rFonts w:ascii="Times New Roman" w:hAnsi="Times New Roman"/>
          <w:b/>
          <w:sz w:val="28"/>
          <w:szCs w:val="28"/>
        </w:rPr>
      </w:pPr>
      <w:r w:rsidRPr="002B69EC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4116F0" w:rsidRPr="002B69EC" w:rsidRDefault="00A17449" w:rsidP="004116F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733013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світня програма закладу</w:t>
      </w:r>
      <w:r w:rsidR="00C167B4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загальної середньої освіти ІІІ ступеня (профільна середня освіта) розроблена на виконання Закону України «Про освіту»</w:t>
      </w:r>
      <w:r w:rsidR="00733013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, </w:t>
      </w:r>
      <w:r w:rsidR="00525169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«Про</w:t>
      </w:r>
      <w:r w:rsidR="002922B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повну загальну середню освіту» </w:t>
      </w: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та сформована на основі Типової освітньої програми закладів загальної середньої освіти І</w:t>
      </w:r>
      <w:r w:rsidR="00733013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ІІ ступеня</w:t>
      </w: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, затвердженої </w:t>
      </w:r>
      <w:r w:rsidR="004116F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</w:t>
      </w: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наказом Міністерства освіти і науки </w:t>
      </w:r>
      <w:r w:rsidR="007C718A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України </w:t>
      </w:r>
      <w:r w:rsidR="004116F0">
        <w:rPr>
          <w:rFonts w:ascii="Times New Roman" w:hAnsi="Times New Roman" w:cs="Times New Roman"/>
          <w:sz w:val="28"/>
          <w:szCs w:val="28"/>
          <w:lang w:val="uk-UA"/>
        </w:rPr>
        <w:t xml:space="preserve">від 20.06.2025 № </w:t>
      </w:r>
      <w:r w:rsidR="004116F0" w:rsidRPr="00DB366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116F0">
        <w:rPr>
          <w:rFonts w:ascii="Times New Roman" w:hAnsi="Times New Roman" w:cs="Times New Roman"/>
          <w:sz w:val="28"/>
          <w:szCs w:val="28"/>
          <w:lang w:val="uk-UA"/>
        </w:rPr>
        <w:t>90.</w:t>
      </w:r>
      <w:r w:rsidR="004116F0" w:rsidRPr="00DB36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167B4" w:rsidRPr="002B69EC" w:rsidRDefault="00C167B4" w:rsidP="00C167B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C167B4" w:rsidRPr="002B69EC" w:rsidRDefault="00A17449" w:rsidP="00C167B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C167B4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світня програма профільної середньої освіти (далі - </w:t>
      </w: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C167B4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світня програма) окреслює підходи до планування й організації єдиного комплексу освітніх компонентів для досягнення учнями обо</w:t>
      </w:r>
      <w:r w:rsidR="002922B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в’язкових результатів навчання.</w:t>
      </w:r>
    </w:p>
    <w:p w:rsidR="00C167B4" w:rsidRPr="002B69EC" w:rsidRDefault="00A17449" w:rsidP="00C167B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C167B4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світня програма визначає: </w:t>
      </w:r>
    </w:p>
    <w:p w:rsidR="007C718A" w:rsidRPr="002B69EC" w:rsidRDefault="00C167B4" w:rsidP="00C167B4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 обсяг навчального навантаження, тривалість і можливі взаємозв’язки окремих предметів, факуль</w:t>
      </w:r>
      <w:r w:rsidR="007C718A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тативів, курсів за вибором тощо;</w:t>
      </w: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7C718A" w:rsidRPr="002B69EC" w:rsidRDefault="00C167B4" w:rsidP="00C167B4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очікувані результати навчання учнів</w:t>
      </w:r>
      <w:r w:rsidR="007C718A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;</w:t>
      </w:r>
    </w:p>
    <w:p w:rsidR="00C167B4" w:rsidRPr="002B69EC" w:rsidRDefault="00C167B4" w:rsidP="00C167B4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форми організації освітнього процесу та інструменти системи внутрішнього забезпечення якості освіти;</w:t>
      </w:r>
    </w:p>
    <w:p w:rsidR="00C167B4" w:rsidRPr="002B69EC" w:rsidRDefault="00C167B4" w:rsidP="00C167B4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вимоги до осіб, які можуть розпочати навчання за цією </w:t>
      </w:r>
      <w:r w:rsidR="00E45220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світньою програмою. </w:t>
      </w:r>
    </w:p>
    <w:p w:rsidR="007C718A" w:rsidRPr="002B69EC" w:rsidRDefault="007C718A" w:rsidP="00C167B4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C718A" w:rsidRPr="002B69EC" w:rsidRDefault="007C718A" w:rsidP="007C718A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2. </w:t>
      </w:r>
      <w:r w:rsidR="00C167B4" w:rsidRPr="002B69EC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Загальний обсяг навчального навантаження та орієнтовна тривалість і можливі взаємозв’язки </w:t>
      </w:r>
      <w:r w:rsidRPr="002B69EC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окремих  предметі</w:t>
      </w:r>
    </w:p>
    <w:p w:rsidR="007C718A" w:rsidRPr="002B69EC" w:rsidRDefault="007C718A" w:rsidP="007C718A">
      <w:pPr>
        <w:widowControl/>
        <w:ind w:firstLine="709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p w:rsidR="00E45220" w:rsidRPr="002B69EC" w:rsidRDefault="00C167B4" w:rsidP="00C167B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>Загальний обсяг навчального навантаження здобувачів п</w:t>
      </w:r>
      <w:r w:rsidR="007C718A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рофільної середньої освіти для </w:t>
      </w:r>
      <w:r w:rsidR="00E45C76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10-х класів: 10-</w:t>
      </w:r>
      <w:r w:rsidR="000A06F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>, 10-Б к</w:t>
      </w:r>
      <w:r w:rsidR="00E45C76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>лас</w:t>
      </w:r>
      <w:r w:rsidR="000A06F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>и</w:t>
      </w:r>
      <w:r w:rsidR="00E45C76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– 1260 </w:t>
      </w:r>
      <w:r w:rsidR="007D5805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</w:t>
      </w:r>
      <w:r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>годин/навчальний рік,</w:t>
      </w:r>
      <w:r w:rsidR="000A06F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10-В клас – 1260 годин/навчальний рік, 10-Г клас – 1242,5</w:t>
      </w:r>
      <w:r w:rsidR="00E45C76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годин/навчальний рік</w:t>
      </w:r>
      <w:r w:rsidR="00610B85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>;</w:t>
      </w:r>
      <w:r w:rsidR="00E45C76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</w:t>
      </w:r>
      <w:r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для 11-х класів</w:t>
      </w:r>
      <w:r w:rsid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: 11-А </w:t>
      </w:r>
      <w:r w:rsidR="00E45C76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клас  </w:t>
      </w:r>
      <w:r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– </w:t>
      </w:r>
      <w:r w:rsidR="000A06F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>1260</w:t>
      </w:r>
      <w:r w:rsidR="007D5805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</w:t>
      </w:r>
      <w:r w:rsid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>годин/навчальний рік, 11-Б</w:t>
      </w:r>
      <w:r w:rsidR="00754F6A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клас - 1260 годин/навчальний рік, 11-</w:t>
      </w:r>
      <w:r w:rsid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>В</w:t>
      </w:r>
      <w:r w:rsidR="000A06F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клас – 1207,5</w:t>
      </w:r>
      <w:r w:rsidR="00754F6A" w:rsidRPr="0094541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uk-UA" w:bidi="ar-SA"/>
        </w:rPr>
        <w:t xml:space="preserve"> годин/навчальний рік.</w:t>
      </w: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Детальний розподіл навчального навантаження на тиждень </w:t>
      </w:r>
      <w:r w:rsidRPr="002B69EC">
        <w:rPr>
          <w:rFonts w:ascii="Times New Roman" w:eastAsia="Calibri" w:hAnsi="Times New Roman" w:cs="Times New Roman"/>
          <w:sz w:val="28"/>
          <w:szCs w:val="28"/>
          <w:lang w:val="uk-UA" w:bidi="ar-SA"/>
        </w:rPr>
        <w:t xml:space="preserve">окреслено у </w:t>
      </w: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навчальному плані</w:t>
      </w:r>
      <w:r w:rsidR="00E45220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.</w:t>
      </w:r>
    </w:p>
    <w:p w:rsidR="002922BC" w:rsidRDefault="00C167B4" w:rsidP="00C167B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Навчальний план для 10-11 класів розроблено від</w:t>
      </w:r>
      <w:r w:rsidR="00E45220"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повідно до Державного стандарту.</w:t>
      </w:r>
      <w:r w:rsidRPr="002B69E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Він містить загальний обсяг навчального навантаження та тижневі години на вивчення базових предметів, вибірково-обов’язкових </w:t>
      </w:r>
      <w:r w:rsidR="002922B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предметів, профільних предметів.</w:t>
      </w:r>
    </w:p>
    <w:p w:rsidR="00C167B4" w:rsidRPr="002B69EC" w:rsidRDefault="00523E19" w:rsidP="00C167B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Навчальні</w:t>
      </w:r>
      <w:r w:rsidR="00A46E33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план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и складені</w:t>
      </w:r>
      <w:r w:rsidR="00A46E33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 відповідно до другого</w:t>
      </w:r>
      <w:r w:rsidR="00C167B4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варіант</w:t>
      </w:r>
      <w:r w:rsidR="00A46E33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у Навчального плану для 10-11 класів  закладів загальної середньої освіти </w:t>
      </w:r>
      <w:r w:rsidR="00C167B4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="00C167B4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(</w:t>
      </w:r>
      <w:r w:rsidR="00C167B4" w:rsidRPr="002B69EC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 w:bidi="ar-SA"/>
        </w:rPr>
        <w:t>таблиця 2</w:t>
      </w:r>
      <w:r w:rsidR="00A46E33" w:rsidRPr="002B69EC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 w:bidi="ar-SA"/>
        </w:rPr>
        <w:t xml:space="preserve"> до Типової освітньої програми закладів загальної середньої освіти ІІІ ступеня, затвердженої  наказом МОН </w:t>
      </w:r>
      <w:r w:rsidR="002C2568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 w:bidi="ar-SA"/>
        </w:rPr>
        <w:t xml:space="preserve"> України від 20.06.2025 р. № 890</w:t>
      </w:r>
      <w:r w:rsidR="00A46E33" w:rsidRPr="002B69EC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 w:bidi="ar-SA"/>
        </w:rPr>
        <w:t xml:space="preserve"> </w:t>
      </w:r>
      <w:r w:rsidR="00C167B4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A46E33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 і </w:t>
      </w:r>
      <w:r w:rsidR="00C167B4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містить перелік </w:t>
      </w:r>
      <w:r w:rsidR="00C167B4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lastRenderedPageBreak/>
        <w:t>базових предметів, який включає окремі предмети суспільно-гуманітарного та математично-природничого циклів.</w:t>
      </w:r>
    </w:p>
    <w:p w:rsidR="00C167B4" w:rsidRPr="002B69EC" w:rsidRDefault="00C167B4" w:rsidP="00C167B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До базових предметів належать: «Українська мова», «Українська література», «Зарубіжна література», «Іноземна мова», «Історі</w:t>
      </w:r>
      <w:r w:rsidR="00FE5AE6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я України», «Всесвітня історія»</w:t>
      </w: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, «Громадянська освіта», «Математика», «Фізика і астрономія», «Біологія і еколог</w:t>
      </w:r>
      <w:r w:rsidR="00FE5AE6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ія», «Хімія», «Географія»</w:t>
      </w: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, «Фізична культура», «Захист Вітчизни». </w:t>
      </w:r>
    </w:p>
    <w:p w:rsidR="00C167B4" w:rsidRPr="002B69EC" w:rsidRDefault="00C167B4" w:rsidP="00C167B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Реалізація змісту освіти, визначеного Державним стандартом, також забезпечується вибірково-обов’язковими предметами («Інформатика», «Технології», «Мистецтво»), що вивчаються на рівні стандарту. Із запропонованого переліку учень </w:t>
      </w:r>
      <w:r w:rsidR="0034570F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обирає одночасно </w:t>
      </w: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 два предмети –</w:t>
      </w:r>
      <w:r w:rsidR="0034570F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733013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 в </w:t>
      </w: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10 і 11 класах (години, передбачені на вибірково-обов’язкові предмети діляться між двома обраними предметами). </w:t>
      </w:r>
    </w:p>
    <w:p w:rsidR="00C167B4" w:rsidRPr="002B69EC" w:rsidRDefault="00C167B4" w:rsidP="00C167B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Профіль навчання формується закладом освіти з урахуванням можливостей забезпечити якісну його реалізацію.</w:t>
      </w:r>
    </w:p>
    <w:p w:rsidR="00C167B4" w:rsidRPr="002B69EC" w:rsidRDefault="00C167B4" w:rsidP="00C167B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Зміст профілю навчання реалізується системою окремих предметів і курсів:</w:t>
      </w:r>
    </w:p>
    <w:p w:rsidR="00C167B4" w:rsidRPr="002B69EC" w:rsidRDefault="00C167B4" w:rsidP="00C167B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- базові та вибірково-обов’язкові предмети, що вивчаються на рівні стандарту;</w:t>
      </w:r>
    </w:p>
    <w:p w:rsidR="00C167B4" w:rsidRPr="002B69EC" w:rsidRDefault="00C167B4" w:rsidP="00C167B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- профільні предмети, що вивчаються на профільному рівні;</w:t>
      </w:r>
    </w:p>
    <w:p w:rsidR="007C718A" w:rsidRPr="002B69EC" w:rsidRDefault="007C718A" w:rsidP="008E3F1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Розподіл годин для формування відповідного профілю навчання здійснює за</w:t>
      </w:r>
      <w:r w:rsidR="008E3F14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клад освіти, враховуючи те, що </w:t>
      </w:r>
    </w:p>
    <w:p w:rsidR="007C718A" w:rsidRPr="002B69EC" w:rsidRDefault="007C718A" w:rsidP="00C167B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- кількість годин для вивчення профільного предмета складається з кількості годин, відведених Навчальним планом на вивчення відповідного базового предмета, до яких додається необхідна кількість годин із </w:t>
      </w:r>
      <w:r w:rsidR="00601C99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додаткових годин Навчального плану (у другому варіан</w:t>
      </w:r>
      <w:r w:rsidR="00834FE5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ті Навчального плану, таблиця</w:t>
      </w:r>
      <w:r w:rsidR="00374D51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834FE5" w:rsidRPr="002B69EC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2);</w:t>
      </w:r>
    </w:p>
    <w:p w:rsidR="00374D51" w:rsidRDefault="00374D51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Toc486538639"/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F65" w:rsidRDefault="00E44F65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0E7" w:rsidRDefault="006C70E7" w:rsidP="006C70E7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lastRenderedPageBreak/>
        <w:t xml:space="preserve">Робочий навчальний план на 2025-2026 навчальний рік </w:t>
      </w:r>
    </w:p>
    <w:p w:rsidR="006C70E7" w:rsidRDefault="006C70E7" w:rsidP="006C70E7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для 10 класу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українською мовою навчання: </w:t>
      </w:r>
    </w:p>
    <w:p w:rsidR="006C70E7" w:rsidRDefault="006C70E7" w:rsidP="006C70E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українська філологія</w:t>
      </w:r>
    </w:p>
    <w:p w:rsidR="006C70E7" w:rsidRPr="002B69EC" w:rsidRDefault="006C70E7" w:rsidP="002B69EC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703" w:rsidRDefault="00566703" w:rsidP="00566703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color w:val="auto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Таблиця 2</w:t>
      </w:r>
    </w:p>
    <w:p w:rsidR="00566703" w:rsidRDefault="00566703" w:rsidP="00566703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до Типової освітньої програми закладів  загальної середньої освіти ІІІ ступеня, затвердженої наказом МОН України  </w:t>
      </w:r>
    </w:p>
    <w:p w:rsidR="00566703" w:rsidRDefault="00550240" w:rsidP="00566703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20.06</w:t>
      </w:r>
      <w:r w:rsidR="00566703">
        <w:rPr>
          <w:rFonts w:ascii="Times New Roman" w:eastAsia="Calibri" w:hAnsi="Times New Roman" w:cs="Times New Roman"/>
          <w:lang w:val="uk-UA"/>
        </w:rPr>
        <w:t>.</w:t>
      </w:r>
      <w:r>
        <w:rPr>
          <w:rFonts w:ascii="Times New Roman" w:eastAsia="Calibri" w:hAnsi="Times New Roman" w:cs="Times New Roman"/>
          <w:lang w:val="uk-UA"/>
        </w:rPr>
        <w:t>2025   № 890</w:t>
      </w:r>
    </w:p>
    <w:p w:rsidR="00566703" w:rsidRDefault="00566703" w:rsidP="00566703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</w:p>
    <w:tbl>
      <w:tblPr>
        <w:tblpPr w:leftFromText="180" w:rightFromText="180" w:bottomFromText="200" w:vertAnchor="text" w:horzAnchor="margin" w:tblpY="151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3430"/>
      </w:tblGrid>
      <w:tr w:rsidR="00566703" w:rsidRPr="00A12529" w:rsidTr="00566703">
        <w:trPr>
          <w:cantSplit/>
          <w:trHeight w:val="557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класі</w:t>
            </w:r>
          </w:p>
        </w:tc>
      </w:tr>
      <w:tr w:rsidR="00566703" w:rsidTr="00566703">
        <w:trPr>
          <w:cantSplit/>
          <w:trHeight w:val="297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10-А</w:t>
            </w:r>
            <w:r w:rsidR="005C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, 10-Б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клас</w:t>
            </w:r>
            <w:r w:rsidR="005C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и</w:t>
            </w:r>
          </w:p>
        </w:tc>
      </w:tr>
      <w:tr w:rsidR="00566703" w:rsidTr="00566703">
        <w:trPr>
          <w:cantSplit/>
          <w:trHeight w:val="267"/>
        </w:trPr>
        <w:tc>
          <w:tcPr>
            <w:tcW w:w="8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C6AB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2+05</w:t>
            </w:r>
            <w:r w:rsidR="005667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 w:rsidR="005667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 w:rsidR="005667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(2/3)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 (2/1)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Алгебра і початки аналізу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Геометрія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 (1/2)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  (2/1)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C33DF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311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66703" w:rsidTr="00566703">
        <w:trPr>
          <w:cantSplit/>
          <w:trHeight w:val="258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49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33+3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566703" w:rsidRDefault="00566703" w:rsidP="00566703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ru-RU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181F71" w:rsidRDefault="00181F71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vertAlign w:val="superscript"/>
          <w:lang w:val="uk-UA"/>
        </w:rPr>
        <w:t xml:space="preserve"> **</w:t>
      </w:r>
      <w:r>
        <w:rPr>
          <w:rFonts w:ascii="Times New Roman" w:eastAsia="Calibri" w:hAnsi="Times New Roman" w:cs="Times New Roman"/>
          <w:lang w:val="uk-UA"/>
        </w:rPr>
        <w:t>Години фізичної культури не входять до гранично допустимого тижневого навантаження на учня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  <w:r>
        <w:rPr>
          <w:rFonts w:ascii="Times New Roman" w:eastAsia="Calibri" w:hAnsi="Times New Roman" w:cs="Times New Roman"/>
          <w:vertAlign w:val="superscript"/>
          <w:lang w:val="uk-UA"/>
        </w:rPr>
        <w:t xml:space="preserve">** </w:t>
      </w:r>
      <w:r>
        <w:rPr>
          <w:rFonts w:ascii="Times New Roman" w:eastAsia="Calibri" w:hAnsi="Times New Roman" w:cs="Times New Roman"/>
          <w:lang w:val="uk-UA"/>
        </w:rPr>
        <w:t>Години додані для профільних предметів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t xml:space="preserve"> Години додані до рішення педагогічної ради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181F71" w:rsidRDefault="00181F71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181F71" w:rsidRDefault="00181F71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181F71" w:rsidRDefault="00181F71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181F71" w:rsidRDefault="00181F71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566703" w:rsidRDefault="00566703" w:rsidP="00566703">
      <w:pPr>
        <w:shd w:val="clear" w:color="auto" w:fill="FFFFFF"/>
        <w:rPr>
          <w:rFonts w:ascii="Times New Roman" w:eastAsia="Calibri" w:hAnsi="Times New Roman" w:cs="Times New Roman"/>
          <w:sz w:val="22"/>
          <w:szCs w:val="22"/>
          <w:lang w:val="uk-UA"/>
        </w:rPr>
      </w:pPr>
    </w:p>
    <w:p w:rsidR="00566703" w:rsidRDefault="006C70E7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lastRenderedPageBreak/>
        <w:t>Робочий навчальний план на 2025-2026</w:t>
      </w:r>
      <w:r w:rsidR="00566703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 </w:t>
      </w:r>
    </w:p>
    <w:p w:rsidR="00566703" w:rsidRDefault="00566703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для 10 класу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українською мовою навчання: 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математичний напрямок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</w:p>
    <w:p w:rsidR="00C063BB" w:rsidRDefault="00C063BB" w:rsidP="00C063BB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color w:val="auto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Таблиця 2</w:t>
      </w:r>
    </w:p>
    <w:p w:rsidR="00C063BB" w:rsidRDefault="00C063BB" w:rsidP="00C063BB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до Типової освітньої програми закладів  загальної середньої освіти ІІІ ступеня, затвердженої наказом МОН України  </w:t>
      </w:r>
    </w:p>
    <w:p w:rsidR="00566703" w:rsidRDefault="00C063BB" w:rsidP="00C063BB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20.06.2025   № 890</w:t>
      </w:r>
    </w:p>
    <w:tbl>
      <w:tblPr>
        <w:tblpPr w:leftFromText="180" w:rightFromText="180" w:bottomFromText="200" w:vertAnchor="text" w:horzAnchor="margin" w:tblpY="151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3430"/>
      </w:tblGrid>
      <w:tr w:rsidR="00566703" w:rsidRPr="00A12529" w:rsidTr="00566703">
        <w:trPr>
          <w:cantSplit/>
          <w:trHeight w:val="536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566703" w:rsidTr="00566703">
        <w:trPr>
          <w:cantSplit/>
          <w:trHeight w:val="297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C063BB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10-В</w:t>
            </w:r>
            <w:r w:rsidR="0056670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566703" w:rsidTr="00566703">
        <w:trPr>
          <w:cantSplit/>
          <w:trHeight w:val="267"/>
        </w:trPr>
        <w:tc>
          <w:tcPr>
            <w:tcW w:w="8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 w:rsidP="00BD46FB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 (2/1)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Алгебра і початки аналізу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BD46FB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2+3,5</w:t>
            </w:r>
            <w:r w:rsidR="005667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 w:rsidR="005667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(5/6)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Геометрія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 (1/2)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  (2/1)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260B8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311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66703" w:rsidTr="00566703">
        <w:trPr>
          <w:cantSplit/>
          <w:trHeight w:val="258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49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BD46FB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  <w:r w:rsidR="005667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+3</w:t>
            </w:r>
            <w:r w:rsidR="005667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BD46FB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BD46FB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566703" w:rsidRDefault="00566703" w:rsidP="00566703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ru-RU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181F71" w:rsidRDefault="00181F71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vertAlign w:val="superscript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t>Години фізичної культури не входять до гранично допустимого тижневого навантаження на учня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  <w:r>
        <w:rPr>
          <w:rFonts w:ascii="Times New Roman" w:eastAsia="Calibri" w:hAnsi="Times New Roman" w:cs="Times New Roman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vertAlign w:val="superscript"/>
          <w:lang w:val="uk-UA"/>
        </w:rPr>
        <w:t xml:space="preserve">  </w:t>
      </w:r>
      <w:r>
        <w:rPr>
          <w:rFonts w:ascii="Times New Roman" w:eastAsia="Calibri" w:hAnsi="Times New Roman" w:cs="Times New Roman"/>
          <w:lang w:val="uk-UA"/>
        </w:rPr>
        <w:t>Години додані для профільних предметів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t xml:space="preserve"> Години додані до рішення педагогічної ради</w:t>
      </w:r>
    </w:p>
    <w:p w:rsidR="00566703" w:rsidRDefault="00566703" w:rsidP="00566703">
      <w:pPr>
        <w:ind w:right="-144"/>
        <w:jc w:val="both"/>
        <w:rPr>
          <w:rFonts w:ascii="Times New Roman" w:eastAsia="Calibri" w:hAnsi="Times New Roman" w:cs="Times New Roman"/>
          <w:lang w:val="uk-UA"/>
        </w:rPr>
      </w:pPr>
    </w:p>
    <w:p w:rsidR="00566703" w:rsidRDefault="00566703" w:rsidP="00566703">
      <w:pPr>
        <w:ind w:right="-144"/>
        <w:jc w:val="both"/>
        <w:rPr>
          <w:rFonts w:ascii="Times New Roman" w:eastAsia="Calibri" w:hAnsi="Times New Roman" w:cs="Times New Roman"/>
          <w:lang w:val="uk-UA"/>
        </w:rPr>
      </w:pPr>
    </w:p>
    <w:p w:rsidR="00AD5956" w:rsidRDefault="00AD5956" w:rsidP="00566703">
      <w:pPr>
        <w:ind w:right="-144"/>
        <w:jc w:val="both"/>
        <w:rPr>
          <w:rFonts w:ascii="Times New Roman" w:eastAsia="Calibri" w:hAnsi="Times New Roman" w:cs="Times New Roman"/>
          <w:lang w:val="uk-UA"/>
        </w:rPr>
      </w:pPr>
    </w:p>
    <w:p w:rsidR="00AD5956" w:rsidRDefault="00AD5956" w:rsidP="00566703">
      <w:pPr>
        <w:ind w:right="-144"/>
        <w:jc w:val="both"/>
        <w:rPr>
          <w:rFonts w:ascii="Times New Roman" w:eastAsia="Calibri" w:hAnsi="Times New Roman" w:cs="Times New Roman"/>
          <w:lang w:val="uk-UA"/>
        </w:rPr>
      </w:pPr>
    </w:p>
    <w:p w:rsidR="00AD5956" w:rsidRDefault="00AD5956" w:rsidP="00566703">
      <w:pPr>
        <w:ind w:right="-144"/>
        <w:jc w:val="both"/>
        <w:rPr>
          <w:rFonts w:ascii="Times New Roman" w:eastAsia="Calibri" w:hAnsi="Times New Roman" w:cs="Times New Roman"/>
          <w:lang w:val="uk-UA"/>
        </w:rPr>
      </w:pPr>
    </w:p>
    <w:p w:rsidR="00566703" w:rsidRDefault="00566703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:rsidR="00566703" w:rsidRDefault="001A4193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Робочий навчальний план на 2025-2026</w:t>
      </w:r>
      <w:r w:rsidR="00566703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 </w:t>
      </w:r>
    </w:p>
    <w:p w:rsidR="00566703" w:rsidRDefault="00566703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для 10 класу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українською мовою навчання: 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історичний  напрямок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</w:p>
    <w:p w:rsidR="00AD5956" w:rsidRDefault="00AD5956" w:rsidP="00AD5956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color w:val="auto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Таблиця 2</w:t>
      </w:r>
    </w:p>
    <w:p w:rsidR="00AD5956" w:rsidRDefault="00AD5956" w:rsidP="00AD5956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до Типової освітньої програми закладів  загальної середньої освіти ІІІ ступеня, затвердженої наказом МОН України  </w:t>
      </w:r>
    </w:p>
    <w:p w:rsidR="00566703" w:rsidRDefault="00AD5956" w:rsidP="00AD5956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20.06.2025   № 890</w:t>
      </w:r>
    </w:p>
    <w:tbl>
      <w:tblPr>
        <w:tblpPr w:leftFromText="180" w:rightFromText="180" w:bottomFromText="200" w:vertAnchor="text" w:horzAnchor="margin" w:tblpY="151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3430"/>
      </w:tblGrid>
      <w:tr w:rsidR="00566703" w:rsidRPr="00A12529" w:rsidTr="00566703">
        <w:trPr>
          <w:cantSplit/>
          <w:trHeight w:val="536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566703" w:rsidTr="00566703">
        <w:trPr>
          <w:cantSplit/>
          <w:trHeight w:val="297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AD5956" w:rsidP="00AD595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10-Г</w:t>
            </w:r>
            <w:r w:rsidR="0056670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566703" w:rsidTr="00566703">
        <w:trPr>
          <w:cantSplit/>
          <w:trHeight w:val="267"/>
        </w:trPr>
        <w:tc>
          <w:tcPr>
            <w:tcW w:w="8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Базові предмети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1,5+1,5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1+1,5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(3/2)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Алгебра і початки аналізу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Геометрія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1+1***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 (1/2)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  (2/1)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260B8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311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66703" w:rsidTr="00566703">
        <w:trPr>
          <w:cantSplit/>
          <w:trHeight w:val="258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49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32</w:t>
            </w:r>
            <w:r w:rsidR="00260B8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+3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32</w:t>
            </w:r>
            <w:r w:rsidR="00260B8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35</w:t>
            </w:r>
            <w:r w:rsidR="00260B8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,5</w:t>
            </w:r>
            <w:r w:rsidR="00AD595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(36/35)</w:t>
            </w:r>
          </w:p>
        </w:tc>
      </w:tr>
    </w:tbl>
    <w:p w:rsidR="00566703" w:rsidRDefault="00566703" w:rsidP="00566703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ru-RU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181F71" w:rsidRDefault="00181F71" w:rsidP="00566703">
      <w:pPr>
        <w:ind w:left="-709" w:right="-286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sym w:font="Symbol" w:char="F02A"/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Години фізичної культури не входять до гранично допустимого тижневого навантаження на учня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sz w:val="20"/>
          <w:szCs w:val="20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sz w:val="20"/>
          <w:szCs w:val="20"/>
          <w:vertAlign w:val="superscript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Години додані для профільних предметів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sym w:font="Symbol" w:char="F02A"/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sym w:font="Symbol" w:char="F02A"/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sym w:font="Symbol" w:char="F02A"/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Години додані до рішення педагогічної ради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566703" w:rsidRDefault="00566703" w:rsidP="00566703">
      <w:pPr>
        <w:shd w:val="clear" w:color="auto" w:fill="FFFFFF"/>
        <w:rPr>
          <w:rFonts w:ascii="Times New Roman" w:eastAsia="Calibri" w:hAnsi="Times New Roman" w:cs="Times New Roman"/>
          <w:sz w:val="22"/>
          <w:szCs w:val="22"/>
          <w:lang w:val="uk-UA"/>
        </w:rPr>
      </w:pPr>
    </w:p>
    <w:p w:rsidR="00AD5956" w:rsidRDefault="00AD5956" w:rsidP="00566703">
      <w:pPr>
        <w:shd w:val="clear" w:color="auto" w:fill="FFFFFF"/>
        <w:rPr>
          <w:rFonts w:ascii="Times New Roman" w:eastAsia="Calibri" w:hAnsi="Times New Roman" w:cs="Times New Roman"/>
          <w:sz w:val="22"/>
          <w:szCs w:val="22"/>
          <w:lang w:val="uk-UA"/>
        </w:rPr>
      </w:pPr>
    </w:p>
    <w:p w:rsidR="00AD5956" w:rsidRDefault="00AD5956" w:rsidP="00566703">
      <w:pPr>
        <w:shd w:val="clear" w:color="auto" w:fill="FFFFFF"/>
        <w:rPr>
          <w:rFonts w:ascii="Times New Roman" w:eastAsia="Calibri" w:hAnsi="Times New Roman" w:cs="Times New Roman"/>
          <w:sz w:val="22"/>
          <w:szCs w:val="22"/>
          <w:lang w:val="uk-UA"/>
        </w:rPr>
      </w:pPr>
    </w:p>
    <w:p w:rsidR="00AD5956" w:rsidRDefault="00AD5956" w:rsidP="00566703">
      <w:pPr>
        <w:shd w:val="clear" w:color="auto" w:fill="FFFFFF"/>
        <w:rPr>
          <w:rFonts w:ascii="Times New Roman" w:eastAsia="Calibri" w:hAnsi="Times New Roman" w:cs="Times New Roman"/>
          <w:sz w:val="22"/>
          <w:szCs w:val="22"/>
          <w:lang w:val="uk-UA"/>
        </w:rPr>
      </w:pPr>
    </w:p>
    <w:p w:rsidR="00566703" w:rsidRDefault="00566703" w:rsidP="00566703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</w:p>
    <w:p w:rsidR="00566703" w:rsidRDefault="001A4193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lastRenderedPageBreak/>
        <w:t>Робочий навчальний план на 2025-2026</w:t>
      </w:r>
      <w:r w:rsidR="00566703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 </w:t>
      </w:r>
    </w:p>
    <w:p w:rsidR="00566703" w:rsidRDefault="00566703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для 11 класу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українською мовою навчання: 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філологічний напрямок, українська філологія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</w:p>
    <w:p w:rsidR="004C64EE" w:rsidRDefault="004C64EE" w:rsidP="004C64EE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color w:val="auto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Таблиця 2</w:t>
      </w:r>
    </w:p>
    <w:p w:rsidR="004C64EE" w:rsidRDefault="004C64EE" w:rsidP="004C64EE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до Типової освітньої програми закладів  загальної середньої освіти ІІІ ступеня, затвердженої наказом МОН України  </w:t>
      </w:r>
    </w:p>
    <w:p w:rsidR="00566703" w:rsidRDefault="004C64EE" w:rsidP="004C64EE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20.06.2025   № 890</w:t>
      </w:r>
      <w:r w:rsidR="00566703">
        <w:rPr>
          <w:rFonts w:ascii="Times New Roman" w:eastAsia="Calibri" w:hAnsi="Times New Roman" w:cs="Times New Roman"/>
          <w:lang w:val="uk-UA"/>
        </w:rPr>
        <w:t>)</w:t>
      </w:r>
    </w:p>
    <w:tbl>
      <w:tblPr>
        <w:tblpPr w:leftFromText="180" w:rightFromText="180" w:bottomFromText="200" w:vertAnchor="text" w:horzAnchor="margin" w:tblpY="151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3430"/>
      </w:tblGrid>
      <w:tr w:rsidR="00566703" w:rsidRPr="00A12529" w:rsidTr="00566703">
        <w:trPr>
          <w:cantSplit/>
          <w:trHeight w:val="536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566703" w:rsidTr="00566703">
        <w:trPr>
          <w:cantSplit/>
          <w:trHeight w:val="297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11-А клас</w:t>
            </w:r>
          </w:p>
        </w:tc>
      </w:tr>
      <w:tr w:rsidR="00566703" w:rsidTr="00566703">
        <w:trPr>
          <w:cantSplit/>
          <w:trHeight w:val="267"/>
        </w:trPr>
        <w:tc>
          <w:tcPr>
            <w:tcW w:w="8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Базові предмети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 w:rsidP="004C64EE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  <w:r w:rsidR="004C64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+0,5</w:t>
            </w:r>
            <w:r w:rsidR="004C64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 w:rsidR="004C64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 w:rsidR="004C64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 w:rsidR="004C64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Алгебра і початки аналізу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Геометрія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Астрономія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260B89" w:rsidP="00260B8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311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66703" w:rsidTr="00566703">
        <w:trPr>
          <w:cantSplit/>
          <w:trHeight w:val="258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49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005DC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  <w:r w:rsidR="005667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+3</w:t>
            </w:r>
            <w:r w:rsidR="005667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005DC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005DC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566703" w:rsidRDefault="00566703" w:rsidP="00566703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ru-RU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vertAlign w:val="superscript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t>Години фізичної культури не входять до гранично допустимого тижневого навантаження на учня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  <w:r>
        <w:rPr>
          <w:rFonts w:ascii="Times New Roman" w:eastAsia="Calibri" w:hAnsi="Times New Roman" w:cs="Times New Roman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vertAlign w:val="superscript"/>
          <w:lang w:val="uk-UA"/>
        </w:rPr>
        <w:t xml:space="preserve">  </w:t>
      </w:r>
      <w:r>
        <w:rPr>
          <w:rFonts w:ascii="Times New Roman" w:eastAsia="Calibri" w:hAnsi="Times New Roman" w:cs="Times New Roman"/>
          <w:lang w:val="uk-UA"/>
        </w:rPr>
        <w:t>Години додані для профільних предметів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t xml:space="preserve"> Години додані до рішення педагогічної ради</w:t>
      </w:r>
    </w:p>
    <w:p w:rsidR="00005DC6" w:rsidRDefault="00005DC6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005DC6" w:rsidRDefault="00005DC6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005DC6" w:rsidRDefault="00005DC6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005DC6" w:rsidRDefault="00005DC6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181F71" w:rsidRDefault="00181F71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566703" w:rsidRDefault="00566703" w:rsidP="00566703">
      <w:pPr>
        <w:shd w:val="clear" w:color="auto" w:fill="FFFFFF"/>
        <w:rPr>
          <w:rFonts w:ascii="Times New Roman" w:eastAsia="Calibri" w:hAnsi="Times New Roman" w:cs="Times New Roman"/>
          <w:sz w:val="22"/>
          <w:szCs w:val="22"/>
          <w:lang w:val="uk-UA"/>
        </w:rPr>
      </w:pPr>
    </w:p>
    <w:p w:rsidR="00566703" w:rsidRDefault="00816F6C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lastRenderedPageBreak/>
        <w:t>Робочий навчальний план на 2025-2026</w:t>
      </w:r>
      <w:r w:rsidR="00566703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 </w:t>
      </w:r>
    </w:p>
    <w:p w:rsidR="00566703" w:rsidRDefault="00566703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для 11 класу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українською мовою навчання: 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математичний  напрямок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</w:p>
    <w:p w:rsidR="00005DC6" w:rsidRDefault="00005DC6" w:rsidP="00005DC6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color w:val="auto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Таблиця 2</w:t>
      </w:r>
    </w:p>
    <w:p w:rsidR="00005DC6" w:rsidRDefault="00005DC6" w:rsidP="00005DC6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до Типової освітньої програми закладів  загальної середньої освіти ІІІ ступеня, затвердженої наказом МОН України  </w:t>
      </w:r>
    </w:p>
    <w:p w:rsidR="00566703" w:rsidRDefault="00005DC6" w:rsidP="00005DC6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20.06.2025   № 890</w:t>
      </w:r>
    </w:p>
    <w:tbl>
      <w:tblPr>
        <w:tblpPr w:leftFromText="180" w:rightFromText="180" w:bottomFromText="200" w:vertAnchor="text" w:horzAnchor="margin" w:tblpY="151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3430"/>
      </w:tblGrid>
      <w:tr w:rsidR="00566703" w:rsidRPr="00A12529" w:rsidTr="00566703">
        <w:trPr>
          <w:cantSplit/>
          <w:trHeight w:val="536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566703" w:rsidTr="00566703">
        <w:trPr>
          <w:cantSplit/>
          <w:trHeight w:val="297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11-Б клас </w:t>
            </w:r>
          </w:p>
        </w:tc>
      </w:tr>
      <w:tr w:rsidR="00566703" w:rsidTr="00566703">
        <w:trPr>
          <w:cantSplit/>
          <w:trHeight w:val="267"/>
        </w:trPr>
        <w:tc>
          <w:tcPr>
            <w:tcW w:w="8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D4780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2+0,5</w:t>
            </w:r>
            <w:r w:rsidR="005667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 w:rsidR="005667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 w:rsidR="005667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(3/2)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 (1/2)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Алгебра і початки аналізу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2+4**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Геометрія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Астрономія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260B8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311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66703" w:rsidTr="00566703">
        <w:trPr>
          <w:cantSplit/>
          <w:trHeight w:val="258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49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33+3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b/>
          <w:bCs/>
          <w:lang w:val="uk-UA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  <w:lang w:val="ru-RU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181F71" w:rsidRDefault="00181F71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vertAlign w:val="superscript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t>Години фізичної культури не входять до гранично допустимого тижневого навантаження на учня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  <w:r>
        <w:rPr>
          <w:rFonts w:ascii="Times New Roman" w:eastAsia="Calibri" w:hAnsi="Times New Roman" w:cs="Times New Roman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vertAlign w:val="superscript"/>
          <w:lang w:val="uk-UA"/>
        </w:rPr>
        <w:t xml:space="preserve">  </w:t>
      </w:r>
      <w:r>
        <w:rPr>
          <w:rFonts w:ascii="Times New Roman" w:eastAsia="Calibri" w:hAnsi="Times New Roman" w:cs="Times New Roman"/>
          <w:lang w:val="uk-UA"/>
        </w:rPr>
        <w:t>Години додані для профільних предметів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t xml:space="preserve"> Години додані до рішення педагогічної ради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</w:p>
    <w:p w:rsidR="00566703" w:rsidRDefault="00566703" w:rsidP="00566703">
      <w:pPr>
        <w:keepNext/>
        <w:autoSpaceDE w:val="0"/>
        <w:autoSpaceDN w:val="0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:rsidR="00D47809" w:rsidRDefault="00D47809" w:rsidP="00566703">
      <w:pPr>
        <w:keepNext/>
        <w:autoSpaceDE w:val="0"/>
        <w:autoSpaceDN w:val="0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:rsidR="00D47809" w:rsidRDefault="00D47809" w:rsidP="00566703">
      <w:pPr>
        <w:keepNext/>
        <w:autoSpaceDE w:val="0"/>
        <w:autoSpaceDN w:val="0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:rsidR="00181F71" w:rsidRDefault="00181F71" w:rsidP="00566703">
      <w:pPr>
        <w:keepNext/>
        <w:autoSpaceDE w:val="0"/>
        <w:autoSpaceDN w:val="0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:rsidR="00566703" w:rsidRDefault="00816F6C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Робочий навчальний план на 2025-2026</w:t>
      </w:r>
      <w:r w:rsidR="00566703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 </w:t>
      </w:r>
    </w:p>
    <w:p w:rsidR="00566703" w:rsidRDefault="00566703" w:rsidP="00566703">
      <w:pPr>
        <w:keepNext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для 11 класу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українською мовою навчання: 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історичний  напрямок</w:t>
      </w:r>
    </w:p>
    <w:p w:rsidR="00566703" w:rsidRDefault="00566703" w:rsidP="005667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</w:pPr>
    </w:p>
    <w:p w:rsidR="00D47809" w:rsidRDefault="00D47809" w:rsidP="00D47809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color w:val="auto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Таблиця 2</w:t>
      </w:r>
    </w:p>
    <w:p w:rsidR="00D47809" w:rsidRDefault="00D47809" w:rsidP="00D47809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до Типової освітньої програми закладів  загальної середньої освіти ІІІ ступеня, затвердженої наказом МОН України  </w:t>
      </w:r>
    </w:p>
    <w:p w:rsidR="00566703" w:rsidRDefault="00D47809" w:rsidP="00D47809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20.06.2025   № 890</w:t>
      </w:r>
      <w:r w:rsidR="00566703">
        <w:rPr>
          <w:rFonts w:ascii="Times New Roman" w:eastAsia="Calibri" w:hAnsi="Times New Roman" w:cs="Times New Roman"/>
          <w:lang w:val="uk-UA"/>
        </w:rPr>
        <w:t>)</w:t>
      </w:r>
    </w:p>
    <w:tbl>
      <w:tblPr>
        <w:tblpPr w:leftFromText="180" w:rightFromText="180" w:bottomFromText="200" w:vertAnchor="text" w:horzAnchor="margin" w:tblpY="151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3430"/>
      </w:tblGrid>
      <w:tr w:rsidR="00566703" w:rsidRPr="00A12529" w:rsidTr="00566703">
        <w:trPr>
          <w:cantSplit/>
          <w:trHeight w:val="536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566703" w:rsidTr="00566703">
        <w:trPr>
          <w:cantSplit/>
          <w:trHeight w:val="297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11-В клас</w:t>
            </w:r>
          </w:p>
        </w:tc>
      </w:tr>
      <w:tr w:rsidR="00566703" w:rsidTr="00566703">
        <w:trPr>
          <w:cantSplit/>
          <w:trHeight w:val="267"/>
        </w:trPr>
        <w:tc>
          <w:tcPr>
            <w:tcW w:w="8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Базові предмети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D47809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6703" w:rsidRDefault="005667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D47809">
        <w:trPr>
          <w:cantSplit/>
          <w:trHeight w:val="297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1,5+1,5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D47809">
        <w:trPr>
          <w:cantSplit/>
          <w:trHeight w:val="282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1+1,5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(2/3)</w:t>
            </w:r>
          </w:p>
        </w:tc>
      </w:tr>
      <w:tr w:rsidR="00566703" w:rsidTr="00D47809">
        <w:trPr>
          <w:cantSplit/>
          <w:trHeight w:val="282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Алгебра і початки аналізу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Геометрія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1+1***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6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Астрономія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sym w:font="Symbol" w:char="F02A"/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66703" w:rsidTr="00566703">
        <w:trPr>
          <w:cantSplit/>
          <w:trHeight w:val="282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260B8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311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66703" w:rsidTr="00566703">
        <w:trPr>
          <w:cantSplit/>
          <w:trHeight w:val="258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66703" w:rsidTr="00566703">
        <w:trPr>
          <w:cantSplit/>
          <w:trHeight w:val="249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66703" w:rsidTr="00566703">
        <w:trPr>
          <w:cantSplit/>
          <w:trHeight w:val="297"/>
        </w:trPr>
        <w:tc>
          <w:tcPr>
            <w:tcW w:w="5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260B8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+3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sym w:font="Symbol" w:char="F02A"/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260B8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</w:tc>
      </w:tr>
      <w:tr w:rsidR="00566703" w:rsidTr="00566703">
        <w:trPr>
          <w:cantSplit/>
          <w:trHeight w:val="551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6703" w:rsidRDefault="00566703">
            <w:pPr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03" w:rsidRDefault="0056670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34</w:t>
            </w:r>
            <w:r w:rsidR="00260B8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,5</w:t>
            </w:r>
            <w:r w:rsidR="00D4780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(34/35)</w:t>
            </w:r>
          </w:p>
        </w:tc>
      </w:tr>
    </w:tbl>
    <w:p w:rsidR="00566703" w:rsidRDefault="00566703" w:rsidP="00566703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  <w:lang w:val="ru-RU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181F71" w:rsidRDefault="00181F71" w:rsidP="00566703">
      <w:pPr>
        <w:ind w:left="-709" w:right="-286"/>
        <w:jc w:val="both"/>
        <w:rPr>
          <w:rFonts w:ascii="Times New Roman" w:eastAsia="Calibri" w:hAnsi="Times New Roman" w:cs="Times New Roman"/>
          <w:vertAlign w:val="superscript"/>
        </w:rPr>
      </w:pPr>
    </w:p>
    <w:p w:rsidR="00566703" w:rsidRDefault="00566703" w:rsidP="00566703">
      <w:pPr>
        <w:ind w:left="-709" w:right="-286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vertAlign w:val="superscript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t>Години фізичної культури не входять до гранично допустимого тижневого навантаження на учня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vertAlign w:val="superscript"/>
          <w:lang w:val="uk-UA"/>
        </w:rPr>
      </w:pPr>
      <w:r>
        <w:rPr>
          <w:rFonts w:ascii="Times New Roman" w:eastAsia="Calibri" w:hAnsi="Times New Roman" w:cs="Times New Roman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vertAlign w:val="superscript"/>
          <w:lang w:val="uk-UA"/>
        </w:rPr>
        <w:sym w:font="Symbol" w:char="F02A"/>
      </w:r>
      <w:r>
        <w:rPr>
          <w:rFonts w:ascii="Times New Roman" w:eastAsia="Calibri" w:hAnsi="Times New Roman" w:cs="Times New Roman"/>
          <w:vertAlign w:val="superscript"/>
          <w:lang w:val="uk-UA"/>
        </w:rPr>
        <w:t xml:space="preserve">  </w:t>
      </w:r>
      <w:r>
        <w:rPr>
          <w:rFonts w:ascii="Times New Roman" w:eastAsia="Calibri" w:hAnsi="Times New Roman" w:cs="Times New Roman"/>
          <w:lang w:val="uk-UA"/>
        </w:rPr>
        <w:t>Години додані для профільних предметів</w:t>
      </w:r>
    </w:p>
    <w:p w:rsidR="00566703" w:rsidRDefault="00566703" w:rsidP="00566703">
      <w:pPr>
        <w:ind w:left="-709" w:right="-144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sym w:font="Symbol" w:char="F02A"/>
      </w:r>
      <w:r>
        <w:rPr>
          <w:rFonts w:ascii="Times New Roman" w:eastAsia="Calibri" w:hAnsi="Times New Roman" w:cs="Times New Roman"/>
          <w:lang w:val="uk-UA"/>
        </w:rPr>
        <w:t xml:space="preserve"> Години додані до рішення педагогічної ради</w:t>
      </w:r>
    </w:p>
    <w:p w:rsidR="00566703" w:rsidRDefault="00566703" w:rsidP="00566703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4708E" w:rsidRPr="00525169" w:rsidRDefault="0074708E" w:rsidP="0074708E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2"/>
          <w:szCs w:val="22"/>
          <w:lang w:val="uk-UA" w:eastAsia="ru-RU" w:bidi="ar-SA"/>
        </w:rPr>
      </w:pPr>
    </w:p>
    <w:p w:rsidR="0074708E" w:rsidRPr="002B69EC" w:rsidRDefault="0074708E" w:rsidP="0079707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4D5" w:rsidRPr="002B69EC" w:rsidRDefault="00797079" w:rsidP="005E04D5">
      <w:pPr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b/>
          <w:sz w:val="28"/>
          <w:szCs w:val="28"/>
          <w:lang w:val="uk-UA"/>
        </w:rPr>
        <w:t>З. Очікувані результати навчання здобувачів освіти, зміст навчальних предметів, логічна послідовність їх вивчення.</w:t>
      </w:r>
    </w:p>
    <w:p w:rsidR="005E04D5" w:rsidRPr="002B69EC" w:rsidRDefault="005E04D5" w:rsidP="005E04D5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4164" w:rsidRDefault="005E04D5" w:rsidP="0079707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97079" w:rsidRPr="002B69EC">
        <w:rPr>
          <w:rFonts w:ascii="Times New Roman" w:hAnsi="Times New Roman" w:cs="Times New Roman"/>
          <w:sz w:val="28"/>
          <w:szCs w:val="28"/>
          <w:lang w:val="uk-UA"/>
        </w:rPr>
        <w:t>світню програму укладено за т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>акими освітніми галузями: мови і літератури; суспіл</w:t>
      </w:r>
      <w:r w:rsidR="00797079"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ьствознавство; мистецтво; математика; природознавство; </w:t>
      </w:r>
      <w:proofErr w:type="spellStart"/>
      <w:r w:rsidR="00797079" w:rsidRPr="002B69EC">
        <w:rPr>
          <w:rFonts w:ascii="Times New Roman" w:hAnsi="Times New Roman" w:cs="Times New Roman"/>
          <w:sz w:val="28"/>
          <w:szCs w:val="28"/>
          <w:lang w:val="uk-UA"/>
        </w:rPr>
        <w:t>технологн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="00797079" w:rsidRPr="002B69EC">
        <w:rPr>
          <w:rFonts w:ascii="Times New Roman" w:hAnsi="Times New Roman" w:cs="Times New Roman"/>
          <w:sz w:val="28"/>
          <w:szCs w:val="28"/>
          <w:lang w:val="uk-UA"/>
        </w:rPr>
        <w:t>; здоров'я і фізична культура. Зміст кожної освітньо</w:t>
      </w:r>
      <w:r w:rsidR="00434164">
        <w:rPr>
          <w:rFonts w:ascii="Times New Roman" w:hAnsi="Times New Roman" w:cs="Times New Roman"/>
          <w:sz w:val="28"/>
          <w:szCs w:val="28"/>
          <w:lang w:val="uk-UA"/>
        </w:rPr>
        <w:t>ї галузі структурується та реалі</w:t>
      </w:r>
      <w:r w:rsidR="00797079"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зується за навчальними предметами. Логічна послідовність вивчення предметів розкривається у відповідних навчальних програмах, затверджених Міністерством освіти і науки України. </w:t>
      </w:r>
    </w:p>
    <w:p w:rsidR="005E04D5" w:rsidRPr="002B69EC" w:rsidRDefault="00797079" w:rsidP="0079707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sz w:val="28"/>
          <w:szCs w:val="28"/>
          <w:lang w:val="uk-UA"/>
        </w:rPr>
        <w:t>В рамках навчальних програм подано: очікувані результати навчання (</w:t>
      </w:r>
      <w:proofErr w:type="spellStart"/>
      <w:r w:rsidRPr="002B69EC">
        <w:rPr>
          <w:rFonts w:ascii="Times New Roman" w:hAnsi="Times New Roman" w:cs="Times New Roman"/>
          <w:sz w:val="28"/>
          <w:szCs w:val="28"/>
          <w:lang w:val="uk-UA"/>
        </w:rPr>
        <w:t>знаннєвий</w:t>
      </w:r>
      <w:proofErr w:type="spellEnd"/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, діяльнісний, ціннісний компоненти); пропонований зміст предмета; реалізації в змісті предмета наскрізних змістових ліній; внесок предмета у формування ключових </w:t>
      </w:r>
      <w:proofErr w:type="spellStart"/>
      <w:r w:rsidRPr="002B69EC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B69EC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предмета). </w:t>
      </w:r>
    </w:p>
    <w:p w:rsidR="005E04D5" w:rsidRPr="002B69EC" w:rsidRDefault="005E04D5" w:rsidP="0079707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sz w:val="28"/>
          <w:szCs w:val="28"/>
          <w:lang w:val="uk-UA"/>
        </w:rPr>
        <w:t>Осві</w:t>
      </w:r>
      <w:r w:rsidR="00797079"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тня програма забезпечує досягнення учнями/ученицями результатів навчання, визначених Державним стандартом, 1 ключових компетенцій, визначених Законом України «Про освіту». </w:t>
      </w:r>
    </w:p>
    <w:p w:rsidR="005E04D5" w:rsidRPr="002B69EC" w:rsidRDefault="005E04D5" w:rsidP="0079707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4D5" w:rsidRPr="002B69EC" w:rsidRDefault="00797079" w:rsidP="005E04D5">
      <w:pPr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5E04D5" w:rsidRPr="002B69EC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Pr="002B69EC">
        <w:rPr>
          <w:rFonts w:ascii="Times New Roman" w:hAnsi="Times New Roman" w:cs="Times New Roman"/>
          <w:b/>
          <w:sz w:val="28"/>
          <w:szCs w:val="28"/>
          <w:lang w:val="uk-UA"/>
        </w:rPr>
        <w:t>орми організації освітнього процесу та інструменти системи внутрішнього забезпечення якості освіти.</w:t>
      </w:r>
    </w:p>
    <w:p w:rsidR="005E04D5" w:rsidRPr="002B69EC" w:rsidRDefault="005E04D5" w:rsidP="005E04D5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4D5" w:rsidRPr="002B69EC" w:rsidRDefault="00797079" w:rsidP="0079707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Необхідною умовою формування </w:t>
      </w:r>
      <w:proofErr w:type="spellStart"/>
      <w:r w:rsidRPr="002B69EC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є діяльнісний підхід, який передбачає постійне включення учнів до різних видів навчально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пізнавальної діяльності, а також практична спрямованість процесу навчання. Формуванню ключових </w:t>
      </w:r>
      <w:proofErr w:type="spellStart"/>
      <w:r w:rsidRPr="002B69EC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сприяє встановлення та реалізація в ос</w:t>
      </w:r>
      <w:r w:rsidR="00434164">
        <w:rPr>
          <w:rFonts w:ascii="Times New Roman" w:hAnsi="Times New Roman" w:cs="Times New Roman"/>
          <w:sz w:val="28"/>
          <w:szCs w:val="28"/>
          <w:lang w:val="uk-UA"/>
        </w:rPr>
        <w:t>вітньому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процесі міжпредметних і </w:t>
      </w:r>
      <w:proofErr w:type="spellStart"/>
      <w:r w:rsidRPr="002B69EC">
        <w:rPr>
          <w:rFonts w:ascii="Times New Roman" w:hAnsi="Times New Roman" w:cs="Times New Roman"/>
          <w:sz w:val="28"/>
          <w:szCs w:val="28"/>
          <w:lang w:val="uk-UA"/>
        </w:rPr>
        <w:t>внутрішньопредметних</w:t>
      </w:r>
      <w:proofErr w:type="spellEnd"/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69EC">
        <w:rPr>
          <w:rFonts w:ascii="Times New Roman" w:hAnsi="Times New Roman" w:cs="Times New Roman"/>
          <w:sz w:val="28"/>
          <w:szCs w:val="28"/>
          <w:lang w:val="uk-UA"/>
        </w:rPr>
        <w:t>зв'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наскрізних змістових ліній. Навчання за наскрізними змістовими 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>лініями реалі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>зуєт</w:t>
      </w:r>
      <w:r w:rsidR="00434164">
        <w:rPr>
          <w:rFonts w:ascii="Times New Roman" w:hAnsi="Times New Roman" w:cs="Times New Roman"/>
          <w:sz w:val="28"/>
          <w:szCs w:val="28"/>
          <w:lang w:val="uk-UA"/>
        </w:rPr>
        <w:t>ься насамперед через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 освітнього середовища; окремі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предмети, роль яких при навчанні за наскрізними 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>лініями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різна і залежить від цілей і змісту окремого предмета та від того, наскільки тісно той чи інший предметний цикл пов'язаний із конкретною змістовою лінією; предмети за вибором; роботу в проект</w:t>
      </w:r>
      <w:r w:rsidR="00434164">
        <w:rPr>
          <w:rFonts w:ascii="Times New Roman" w:hAnsi="Times New Roman" w:cs="Times New Roman"/>
          <w:sz w:val="28"/>
          <w:szCs w:val="28"/>
          <w:lang w:val="uk-UA"/>
        </w:rPr>
        <w:t>ах; позаурочну навчальну роботу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04D5" w:rsidRPr="002B69EC" w:rsidRDefault="00797079" w:rsidP="0079707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Очікувані результати навчання, окреслені в межах кожного предмета, досяжні, якщо використовувати діяльнісний підхід, пробле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>мне навчання, проектні технології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, ситуаційні вправи, інтерактивні форми, роботу в парах/групах змінного складу тощо. </w:t>
      </w:r>
    </w:p>
    <w:p w:rsidR="005E04D5" w:rsidRPr="002B69EC" w:rsidRDefault="00797079" w:rsidP="0079707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Формами організації освітнього процесу можуть бути різні типи уроків, практичні заняття, семінари, конференції, заліки, співбесіди, </w:t>
      </w:r>
      <w:proofErr w:type="spellStart"/>
      <w:r w:rsidRPr="002B69EC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(дослідницькі, інформаційні, мистецькі), сюжетно-рольові ігри, екскурсії, віртуальні подорожі тощо. </w:t>
      </w:r>
    </w:p>
    <w:p w:rsidR="005E04D5" w:rsidRPr="002B69EC" w:rsidRDefault="00797079" w:rsidP="0079707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sz w:val="28"/>
          <w:szCs w:val="28"/>
          <w:lang w:val="uk-UA"/>
        </w:rPr>
        <w:t>Вибір форм і методів навчання вчитель/вчителька визначає самостійно, враховуючи конкретні умови роботи, забезпечуючи водноч</w:t>
      </w:r>
      <w:r w:rsidR="00434164">
        <w:rPr>
          <w:rFonts w:ascii="Times New Roman" w:hAnsi="Times New Roman" w:cs="Times New Roman"/>
          <w:sz w:val="28"/>
          <w:szCs w:val="28"/>
          <w:lang w:val="uk-UA"/>
        </w:rPr>
        <w:t xml:space="preserve">ас досягнення 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конкретних очі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куваних 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>результатів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>, зазначених у навч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>альних програмах окремих предметі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</w:p>
    <w:p w:rsidR="005E04D5" w:rsidRPr="002B69EC" w:rsidRDefault="00797079" w:rsidP="0043416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>в навчання здобувачів освіти здійснюється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Критеріїв оцінювання навчальних досягнень учнів (вихованців) у системі загальної середньої освіти, затверджених наказом Міністерства освіти і науки, молоді та сп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орту України від 13 квітня 2011 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p. № 329 (зареєстровано в 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Міністерстві юстиції України від 11 травня 2011 р. за № 566/19304) та Орієнтовних вимог оцінювання навчальних досягнень учнів із базових дисциплін у системі загальної середньої освіти, затверджених наказом Міністерства освіти і науки України від 21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5E04D5"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69EC">
        <w:rPr>
          <w:rFonts w:ascii="Times New Roman" w:hAnsi="Times New Roman" w:cs="Times New Roman"/>
          <w:sz w:val="28"/>
          <w:szCs w:val="28"/>
          <w:lang w:val="uk-UA"/>
        </w:rPr>
        <w:t xml:space="preserve">2013 р. № 1222. </w:t>
      </w:r>
    </w:p>
    <w:p w:rsidR="005E04D5" w:rsidRPr="002B69EC" w:rsidRDefault="005E04D5" w:rsidP="005E04D5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4D5" w:rsidRPr="002B69EC" w:rsidRDefault="00797079" w:rsidP="005E04D5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Вимоги до осіб, які можуть розпочинати здобуття профільної середньої </w:t>
      </w:r>
      <w:r w:rsidR="005E04D5" w:rsidRPr="002B69EC">
        <w:rPr>
          <w:rFonts w:ascii="Times New Roman" w:hAnsi="Times New Roman" w:cs="Times New Roman"/>
          <w:b/>
          <w:sz w:val="28"/>
          <w:szCs w:val="28"/>
          <w:lang w:val="uk-UA"/>
        </w:rPr>
        <w:t>освіти.</w:t>
      </w:r>
    </w:p>
    <w:p w:rsidR="005E04D5" w:rsidRPr="002B69EC" w:rsidRDefault="005E04D5" w:rsidP="005E04D5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7079" w:rsidRPr="002B69EC" w:rsidRDefault="00797079" w:rsidP="005E04D5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9EC">
        <w:rPr>
          <w:rFonts w:ascii="Times New Roman" w:hAnsi="Times New Roman" w:cs="Times New Roman"/>
          <w:sz w:val="28"/>
          <w:szCs w:val="28"/>
          <w:lang w:val="uk-UA"/>
        </w:rPr>
        <w:t>Здобувати профільну середню освіту можуть особи, які завершили здобуття базової середньої освіти.</w:t>
      </w:r>
    </w:p>
    <w:bookmarkEnd w:id="0"/>
    <w:p w:rsidR="00E26E43" w:rsidRPr="002B69EC" w:rsidRDefault="00E26E43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E26E43" w:rsidRPr="002B69EC" w:rsidRDefault="00E26E43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bookmarkStart w:id="1" w:name="_GoBack"/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bookmarkEnd w:id="1"/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Pr="002B69EC" w:rsidRDefault="000740AB" w:rsidP="00C167B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740AB" w:rsidRDefault="000740AB" w:rsidP="0078785D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6"/>
          <w:szCs w:val="26"/>
          <w:lang w:val="uk-UA" w:bidi="ar-SA"/>
        </w:rPr>
      </w:pPr>
    </w:p>
    <w:sectPr w:rsidR="000740AB" w:rsidSect="00C167B4">
      <w:headerReference w:type="default" r:id="rId8"/>
      <w:pgSz w:w="11906" w:h="16838"/>
      <w:pgMar w:top="567" w:right="709" w:bottom="567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CD" w:rsidRDefault="00627BCD">
      <w:r>
        <w:separator/>
      </w:r>
    </w:p>
  </w:endnote>
  <w:endnote w:type="continuationSeparator" w:id="0">
    <w:p w:rsidR="00627BCD" w:rsidRDefault="0062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CD" w:rsidRDefault="00627BCD"/>
  </w:footnote>
  <w:footnote w:type="continuationSeparator" w:id="0">
    <w:p w:rsidR="00627BCD" w:rsidRDefault="00627B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CA" w:rsidRDefault="002947CA" w:rsidP="00A22370">
    <w:pPr>
      <w:pStyle w:val="ad"/>
      <w:tabs>
        <w:tab w:val="center" w:pos="4889"/>
        <w:tab w:val="left" w:pos="5670"/>
      </w:tabs>
    </w:pPr>
  </w:p>
  <w:p w:rsidR="002947CA" w:rsidRDefault="002947CA">
    <w:pPr>
      <w:pStyle w:val="ad"/>
      <w:jc w:val="center"/>
    </w:pPr>
  </w:p>
  <w:p w:rsidR="002947CA" w:rsidRDefault="002947C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633DA8"/>
    <w:multiLevelType w:val="multilevel"/>
    <w:tmpl w:val="1A881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E16C2B"/>
    <w:multiLevelType w:val="multilevel"/>
    <w:tmpl w:val="064E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E7EC4"/>
    <w:multiLevelType w:val="hybridMultilevel"/>
    <w:tmpl w:val="8D5A1B9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5" w15:restartNumberingAfterBreak="0">
    <w:nsid w:val="1A7E0F6F"/>
    <w:multiLevelType w:val="hybridMultilevel"/>
    <w:tmpl w:val="F3D494E2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6" w15:restartNumberingAfterBreak="0">
    <w:nsid w:val="1B5663AE"/>
    <w:multiLevelType w:val="multilevel"/>
    <w:tmpl w:val="BC0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C0F94"/>
    <w:multiLevelType w:val="hybridMultilevel"/>
    <w:tmpl w:val="73BEC2E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8" w15:restartNumberingAfterBreak="0">
    <w:nsid w:val="26193D68"/>
    <w:multiLevelType w:val="hybridMultilevel"/>
    <w:tmpl w:val="CB90123C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9" w15:restartNumberingAfterBreak="0">
    <w:nsid w:val="2D1256DA"/>
    <w:multiLevelType w:val="hybridMultilevel"/>
    <w:tmpl w:val="8D5A1B9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0" w15:restartNumberingAfterBreak="0">
    <w:nsid w:val="2D537AA3"/>
    <w:multiLevelType w:val="hybridMultilevel"/>
    <w:tmpl w:val="73BEC2E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1" w15:restartNumberingAfterBreak="0">
    <w:nsid w:val="2D9575CB"/>
    <w:multiLevelType w:val="multilevel"/>
    <w:tmpl w:val="668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44A80"/>
    <w:multiLevelType w:val="hybridMultilevel"/>
    <w:tmpl w:val="73BEC2E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3" w15:restartNumberingAfterBreak="0">
    <w:nsid w:val="38927A74"/>
    <w:multiLevelType w:val="hybridMultilevel"/>
    <w:tmpl w:val="8D5A1B9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4" w15:restartNumberingAfterBreak="0">
    <w:nsid w:val="3E30698D"/>
    <w:multiLevelType w:val="hybridMultilevel"/>
    <w:tmpl w:val="14B24C3E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DE4C17"/>
    <w:multiLevelType w:val="hybridMultilevel"/>
    <w:tmpl w:val="73BEC2E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6" w15:restartNumberingAfterBreak="0">
    <w:nsid w:val="44DC01F8"/>
    <w:multiLevelType w:val="hybridMultilevel"/>
    <w:tmpl w:val="4284367C"/>
    <w:lvl w:ilvl="0" w:tplc="1BF25452">
      <w:start w:val="10"/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4BF23B91"/>
    <w:multiLevelType w:val="hybridMultilevel"/>
    <w:tmpl w:val="8D5A1B9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8" w15:restartNumberingAfterBreak="0">
    <w:nsid w:val="4C504B27"/>
    <w:multiLevelType w:val="hybridMultilevel"/>
    <w:tmpl w:val="E7B8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4E20"/>
    <w:multiLevelType w:val="hybridMultilevel"/>
    <w:tmpl w:val="A79EFF42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20" w15:restartNumberingAfterBreak="0">
    <w:nsid w:val="4D7953E7"/>
    <w:multiLevelType w:val="hybridMultilevel"/>
    <w:tmpl w:val="73BEC2E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21" w15:restartNumberingAfterBreak="0">
    <w:nsid w:val="4FAA6EC4"/>
    <w:multiLevelType w:val="hybridMultilevel"/>
    <w:tmpl w:val="73BEC2E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22" w15:restartNumberingAfterBreak="0">
    <w:nsid w:val="5221148A"/>
    <w:multiLevelType w:val="hybridMultilevel"/>
    <w:tmpl w:val="31EA4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74BC0"/>
    <w:multiLevelType w:val="hybridMultilevel"/>
    <w:tmpl w:val="73BEC2E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24" w15:restartNumberingAfterBreak="0">
    <w:nsid w:val="615F425A"/>
    <w:multiLevelType w:val="hybridMultilevel"/>
    <w:tmpl w:val="8D5A1B9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25" w15:restartNumberingAfterBreak="0">
    <w:nsid w:val="631E505B"/>
    <w:multiLevelType w:val="hybridMultilevel"/>
    <w:tmpl w:val="8D5A1B9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26" w15:restartNumberingAfterBreak="0">
    <w:nsid w:val="653F65EC"/>
    <w:multiLevelType w:val="hybridMultilevel"/>
    <w:tmpl w:val="73BEC2E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27" w15:restartNumberingAfterBreak="0">
    <w:nsid w:val="67207E02"/>
    <w:multiLevelType w:val="hybridMultilevel"/>
    <w:tmpl w:val="DC52CD56"/>
    <w:lvl w:ilvl="0" w:tplc="F954B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D5380"/>
    <w:multiLevelType w:val="hybridMultilevel"/>
    <w:tmpl w:val="8D5A1B9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29" w15:restartNumberingAfterBreak="0">
    <w:nsid w:val="782D15DE"/>
    <w:multiLevelType w:val="hybridMultilevel"/>
    <w:tmpl w:val="61BE17EC"/>
    <w:lvl w:ilvl="0" w:tplc="FBE400D6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F5520"/>
    <w:multiLevelType w:val="hybridMultilevel"/>
    <w:tmpl w:val="73BEC2E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31" w15:restartNumberingAfterBreak="0">
    <w:nsid w:val="7F5647B5"/>
    <w:multiLevelType w:val="hybridMultilevel"/>
    <w:tmpl w:val="43EC26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CC7CFA"/>
    <w:multiLevelType w:val="hybridMultilevel"/>
    <w:tmpl w:val="8842AC78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num w:numId="1">
    <w:abstractNumId w:val="29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</w:num>
  <w:num w:numId="5">
    <w:abstractNumId w:val="0"/>
  </w:num>
  <w:num w:numId="6">
    <w:abstractNumId w:val="8"/>
  </w:num>
  <w:num w:numId="7">
    <w:abstractNumId w:val="31"/>
  </w:num>
  <w:num w:numId="8">
    <w:abstractNumId w:val="11"/>
  </w:num>
  <w:num w:numId="9">
    <w:abstractNumId w:val="6"/>
  </w:num>
  <w:num w:numId="10">
    <w:abstractNumId w:val="3"/>
  </w:num>
  <w:num w:numId="11">
    <w:abstractNumId w:val="27"/>
  </w:num>
  <w:num w:numId="12">
    <w:abstractNumId w:val="24"/>
  </w:num>
  <w:num w:numId="13">
    <w:abstractNumId w:val="25"/>
  </w:num>
  <w:num w:numId="14">
    <w:abstractNumId w:val="9"/>
  </w:num>
  <w:num w:numId="15">
    <w:abstractNumId w:val="28"/>
  </w:num>
  <w:num w:numId="16">
    <w:abstractNumId w:val="13"/>
  </w:num>
  <w:num w:numId="17">
    <w:abstractNumId w:val="4"/>
  </w:num>
  <w:num w:numId="18">
    <w:abstractNumId w:val="17"/>
  </w:num>
  <w:num w:numId="19">
    <w:abstractNumId w:val="10"/>
  </w:num>
  <w:num w:numId="20">
    <w:abstractNumId w:val="7"/>
  </w:num>
  <w:num w:numId="21">
    <w:abstractNumId w:val="26"/>
  </w:num>
  <w:num w:numId="22">
    <w:abstractNumId w:val="21"/>
  </w:num>
  <w:num w:numId="23">
    <w:abstractNumId w:val="12"/>
  </w:num>
  <w:num w:numId="24">
    <w:abstractNumId w:val="23"/>
  </w:num>
  <w:num w:numId="25">
    <w:abstractNumId w:val="15"/>
  </w:num>
  <w:num w:numId="26">
    <w:abstractNumId w:val="20"/>
  </w:num>
  <w:num w:numId="27">
    <w:abstractNumId w:val="30"/>
  </w:num>
  <w:num w:numId="28">
    <w:abstractNumId w:val="19"/>
  </w:num>
  <w:num w:numId="29">
    <w:abstractNumId w:val="5"/>
  </w:num>
  <w:num w:numId="30">
    <w:abstractNumId w:val="32"/>
  </w:num>
  <w:num w:numId="31">
    <w:abstractNumId w:val="16"/>
  </w:num>
  <w:num w:numId="32">
    <w:abstractNumId w:val="1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D3AD2"/>
    <w:rsid w:val="000006CD"/>
    <w:rsid w:val="00005DC6"/>
    <w:rsid w:val="0002037F"/>
    <w:rsid w:val="00033AC1"/>
    <w:rsid w:val="00073555"/>
    <w:rsid w:val="000740AB"/>
    <w:rsid w:val="000A06F7"/>
    <w:rsid w:val="000B566A"/>
    <w:rsid w:val="000E0192"/>
    <w:rsid w:val="000F4CCD"/>
    <w:rsid w:val="001454B6"/>
    <w:rsid w:val="0017082E"/>
    <w:rsid w:val="00181F71"/>
    <w:rsid w:val="001955A3"/>
    <w:rsid w:val="001A4193"/>
    <w:rsid w:val="001C79DC"/>
    <w:rsid w:val="00203053"/>
    <w:rsid w:val="002378F4"/>
    <w:rsid w:val="00260B89"/>
    <w:rsid w:val="002922BC"/>
    <w:rsid w:val="00293690"/>
    <w:rsid w:val="002947CA"/>
    <w:rsid w:val="002B69EC"/>
    <w:rsid w:val="002C2568"/>
    <w:rsid w:val="002D40BE"/>
    <w:rsid w:val="002E77D3"/>
    <w:rsid w:val="0034570F"/>
    <w:rsid w:val="0035276D"/>
    <w:rsid w:val="00374D51"/>
    <w:rsid w:val="003B79D8"/>
    <w:rsid w:val="004116F0"/>
    <w:rsid w:val="004249BE"/>
    <w:rsid w:val="00427B96"/>
    <w:rsid w:val="00434164"/>
    <w:rsid w:val="00456F42"/>
    <w:rsid w:val="004929A0"/>
    <w:rsid w:val="004C64EE"/>
    <w:rsid w:val="004D4322"/>
    <w:rsid w:val="004D7599"/>
    <w:rsid w:val="004D773F"/>
    <w:rsid w:val="00502B00"/>
    <w:rsid w:val="00523E19"/>
    <w:rsid w:val="00525169"/>
    <w:rsid w:val="00550240"/>
    <w:rsid w:val="00552980"/>
    <w:rsid w:val="00566703"/>
    <w:rsid w:val="005748F3"/>
    <w:rsid w:val="00586FCA"/>
    <w:rsid w:val="00595A03"/>
    <w:rsid w:val="005C6AB9"/>
    <w:rsid w:val="005E04D5"/>
    <w:rsid w:val="005E7668"/>
    <w:rsid w:val="005F4D11"/>
    <w:rsid w:val="00601C99"/>
    <w:rsid w:val="00605D71"/>
    <w:rsid w:val="00610B85"/>
    <w:rsid w:val="00611777"/>
    <w:rsid w:val="00627BCD"/>
    <w:rsid w:val="006572FD"/>
    <w:rsid w:val="006676A7"/>
    <w:rsid w:val="0068732D"/>
    <w:rsid w:val="006B3FD8"/>
    <w:rsid w:val="006C70E7"/>
    <w:rsid w:val="006D16D9"/>
    <w:rsid w:val="00733013"/>
    <w:rsid w:val="007432C6"/>
    <w:rsid w:val="007449B7"/>
    <w:rsid w:val="0074708E"/>
    <w:rsid w:val="00754F6A"/>
    <w:rsid w:val="0078785D"/>
    <w:rsid w:val="00797079"/>
    <w:rsid w:val="007C718A"/>
    <w:rsid w:val="007D32D3"/>
    <w:rsid w:val="007D5805"/>
    <w:rsid w:val="00816F6C"/>
    <w:rsid w:val="00834FE5"/>
    <w:rsid w:val="00885D31"/>
    <w:rsid w:val="008E3F14"/>
    <w:rsid w:val="00912EB3"/>
    <w:rsid w:val="00937764"/>
    <w:rsid w:val="00941BFF"/>
    <w:rsid w:val="00945415"/>
    <w:rsid w:val="009719AB"/>
    <w:rsid w:val="009A43A6"/>
    <w:rsid w:val="009A57B6"/>
    <w:rsid w:val="00A12529"/>
    <w:rsid w:val="00A153B3"/>
    <w:rsid w:val="00A17449"/>
    <w:rsid w:val="00A22370"/>
    <w:rsid w:val="00A46E33"/>
    <w:rsid w:val="00A71EC3"/>
    <w:rsid w:val="00A7725B"/>
    <w:rsid w:val="00A830FA"/>
    <w:rsid w:val="00AD5956"/>
    <w:rsid w:val="00AE4C44"/>
    <w:rsid w:val="00AF537E"/>
    <w:rsid w:val="00B501E5"/>
    <w:rsid w:val="00B6494B"/>
    <w:rsid w:val="00B73D74"/>
    <w:rsid w:val="00B94C2C"/>
    <w:rsid w:val="00BC18E2"/>
    <w:rsid w:val="00BD46FB"/>
    <w:rsid w:val="00BD6717"/>
    <w:rsid w:val="00C063BB"/>
    <w:rsid w:val="00C167B4"/>
    <w:rsid w:val="00C26709"/>
    <w:rsid w:val="00C33DF9"/>
    <w:rsid w:val="00C52F9B"/>
    <w:rsid w:val="00C7550C"/>
    <w:rsid w:val="00C958D0"/>
    <w:rsid w:val="00CB5BD0"/>
    <w:rsid w:val="00CB702C"/>
    <w:rsid w:val="00CC2081"/>
    <w:rsid w:val="00CC607E"/>
    <w:rsid w:val="00CD2044"/>
    <w:rsid w:val="00CF5A7E"/>
    <w:rsid w:val="00D47809"/>
    <w:rsid w:val="00DA4E69"/>
    <w:rsid w:val="00DB4E73"/>
    <w:rsid w:val="00DC49F7"/>
    <w:rsid w:val="00E1031E"/>
    <w:rsid w:val="00E26E43"/>
    <w:rsid w:val="00E42723"/>
    <w:rsid w:val="00E44F65"/>
    <w:rsid w:val="00E45220"/>
    <w:rsid w:val="00E45C76"/>
    <w:rsid w:val="00E6497E"/>
    <w:rsid w:val="00E67728"/>
    <w:rsid w:val="00EB0AC5"/>
    <w:rsid w:val="00EF6559"/>
    <w:rsid w:val="00F03D72"/>
    <w:rsid w:val="00F810B6"/>
    <w:rsid w:val="00F8723A"/>
    <w:rsid w:val="00F915E6"/>
    <w:rsid w:val="00F93C32"/>
    <w:rsid w:val="00F9435B"/>
    <w:rsid w:val="00FA24BA"/>
    <w:rsid w:val="00FA64E3"/>
    <w:rsid w:val="00FD3AD2"/>
    <w:rsid w:val="00FE5AE6"/>
    <w:rsid w:val="00FF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0CA14-97C6-4517-B53F-1E2FEFE8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15E6"/>
    <w:rPr>
      <w:color w:val="000000"/>
    </w:rPr>
  </w:style>
  <w:style w:type="paragraph" w:styleId="1">
    <w:name w:val="heading 1"/>
    <w:basedOn w:val="a"/>
    <w:next w:val="a"/>
    <w:link w:val="10"/>
    <w:qFormat/>
    <w:rsid w:val="00C167B4"/>
    <w:pPr>
      <w:keepNext/>
      <w:widowControl/>
      <w:autoSpaceDE w:val="0"/>
      <w:autoSpaceDN w:val="0"/>
      <w:outlineLvl w:val="0"/>
    </w:pPr>
    <w:rPr>
      <w:rFonts w:ascii="Times New Roman CYR" w:eastAsia="Times New Roman" w:hAnsi="Times New Roman CYR" w:cs="Times New Roman CYR"/>
      <w:color w:val="auto"/>
      <w:szCs w:val="20"/>
      <w:lang w:val="uk-UA" w:eastAsia="uk-UA" w:bidi="ar-SA"/>
    </w:rPr>
  </w:style>
  <w:style w:type="paragraph" w:styleId="2">
    <w:name w:val="heading 2"/>
    <w:basedOn w:val="a"/>
    <w:next w:val="a"/>
    <w:link w:val="20"/>
    <w:qFormat/>
    <w:rsid w:val="00C167B4"/>
    <w:pPr>
      <w:keepNext/>
      <w:widowControl/>
      <w:ind w:firstLine="7"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val="uk-UA" w:eastAsia="ru-RU" w:bidi="ar-SA"/>
    </w:rPr>
  </w:style>
  <w:style w:type="paragraph" w:styleId="3">
    <w:name w:val="heading 3"/>
    <w:basedOn w:val="a"/>
    <w:next w:val="a"/>
    <w:link w:val="30"/>
    <w:qFormat/>
    <w:rsid w:val="00C167B4"/>
    <w:pPr>
      <w:keepNext/>
      <w:widowControl/>
      <w:ind w:left="33"/>
      <w:jc w:val="both"/>
      <w:outlineLvl w:val="2"/>
    </w:pPr>
    <w:rPr>
      <w:rFonts w:ascii="Times New Roman" w:eastAsia="Times New Roman" w:hAnsi="Times New Roman" w:cs="Times New Roman"/>
      <w:b/>
      <w:color w:val="auto"/>
      <w:szCs w:val="20"/>
      <w:lang w:val="uk-UA" w:eastAsia="ru-RU" w:bidi="ar-SA"/>
    </w:rPr>
  </w:style>
  <w:style w:type="paragraph" w:styleId="4">
    <w:name w:val="heading 4"/>
    <w:basedOn w:val="a"/>
    <w:next w:val="a"/>
    <w:link w:val="40"/>
    <w:qFormat/>
    <w:rsid w:val="00C167B4"/>
    <w:pPr>
      <w:keepNext/>
      <w:widowControl/>
      <w:autoSpaceDE w:val="0"/>
      <w:autoSpaceDN w:val="0"/>
      <w:ind w:left="8640"/>
      <w:outlineLvl w:val="3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5">
    <w:name w:val="heading 5"/>
    <w:basedOn w:val="a"/>
    <w:next w:val="a"/>
    <w:link w:val="50"/>
    <w:qFormat/>
    <w:rsid w:val="00C167B4"/>
    <w:pPr>
      <w:widowControl/>
      <w:spacing w:before="240" w:after="60"/>
      <w:outlineLvl w:val="4"/>
    </w:pPr>
    <w:rPr>
      <w:rFonts w:ascii="Times New Roman CYR" w:eastAsia="Times New Roman" w:hAnsi="Times New Roman CYR" w:cs="Times New Roman"/>
      <w:b/>
      <w:bCs/>
      <w:i/>
      <w:iCs/>
      <w:color w:val="auto"/>
      <w:sz w:val="26"/>
      <w:szCs w:val="26"/>
      <w:lang w:val="ru-RU" w:eastAsia="uk-UA" w:bidi="ar-SA"/>
    </w:rPr>
  </w:style>
  <w:style w:type="paragraph" w:styleId="6">
    <w:name w:val="heading 6"/>
    <w:basedOn w:val="a"/>
    <w:next w:val="a"/>
    <w:link w:val="60"/>
    <w:qFormat/>
    <w:rsid w:val="00C167B4"/>
    <w:pPr>
      <w:keepNext/>
      <w:widowControl/>
      <w:autoSpaceDE w:val="0"/>
      <w:autoSpaceDN w:val="0"/>
      <w:ind w:firstLine="7"/>
      <w:jc w:val="right"/>
      <w:outlineLvl w:val="5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7">
    <w:name w:val="heading 7"/>
    <w:basedOn w:val="a"/>
    <w:next w:val="a"/>
    <w:link w:val="70"/>
    <w:qFormat/>
    <w:rsid w:val="00C167B4"/>
    <w:pPr>
      <w:keepNext/>
      <w:widowControl/>
      <w:autoSpaceDE w:val="0"/>
      <w:autoSpaceDN w:val="0"/>
      <w:jc w:val="right"/>
      <w:outlineLvl w:val="6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8">
    <w:name w:val="heading 8"/>
    <w:basedOn w:val="a"/>
    <w:next w:val="a"/>
    <w:link w:val="80"/>
    <w:qFormat/>
    <w:rsid w:val="00C167B4"/>
    <w:pPr>
      <w:keepNext/>
      <w:widowControl/>
      <w:pBdr>
        <w:left w:val="single" w:sz="4" w:space="0" w:color="auto"/>
        <w:right w:val="single" w:sz="4" w:space="4" w:color="auto"/>
      </w:pBdr>
      <w:autoSpaceDE w:val="0"/>
      <w:autoSpaceDN w:val="0"/>
      <w:ind w:left="-2160" w:right="-37"/>
      <w:jc w:val="center"/>
      <w:outlineLvl w:val="7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9">
    <w:name w:val="heading 9"/>
    <w:basedOn w:val="a"/>
    <w:next w:val="a"/>
    <w:link w:val="90"/>
    <w:qFormat/>
    <w:rsid w:val="00C167B4"/>
    <w:pPr>
      <w:keepNext/>
      <w:widowControl/>
      <w:autoSpaceDE w:val="0"/>
      <w:autoSpaceDN w:val="0"/>
      <w:jc w:val="center"/>
      <w:outlineLvl w:val="8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15E6"/>
    <w:rPr>
      <w:color w:val="0066CC"/>
      <w:u w:val="single"/>
    </w:rPr>
  </w:style>
  <w:style w:type="character" w:customStyle="1" w:styleId="10">
    <w:name w:val="Заголовок 1 Знак"/>
    <w:basedOn w:val="a0"/>
    <w:link w:val="1"/>
    <w:rsid w:val="00C167B4"/>
    <w:rPr>
      <w:rFonts w:ascii="Times New Roman CYR" w:eastAsia="Times New Roman" w:hAnsi="Times New Roman CYR" w:cs="Times New Roman CYR"/>
      <w:szCs w:val="20"/>
      <w:lang w:val="uk-UA" w:eastAsia="uk-UA" w:bidi="ar-SA"/>
    </w:rPr>
  </w:style>
  <w:style w:type="character" w:customStyle="1" w:styleId="20">
    <w:name w:val="Заголовок 2 Знак"/>
    <w:basedOn w:val="a0"/>
    <w:link w:val="2"/>
    <w:rsid w:val="00C167B4"/>
    <w:rPr>
      <w:rFonts w:ascii="Times New Roman" w:eastAsia="Times New Roman" w:hAnsi="Times New Roman" w:cs="Times New Roman"/>
      <w:b/>
      <w:szCs w:val="20"/>
      <w:lang w:val="uk-UA" w:eastAsia="ru-RU" w:bidi="ar-SA"/>
    </w:rPr>
  </w:style>
  <w:style w:type="character" w:customStyle="1" w:styleId="30">
    <w:name w:val="Заголовок 3 Знак"/>
    <w:basedOn w:val="a0"/>
    <w:link w:val="3"/>
    <w:rsid w:val="00C167B4"/>
    <w:rPr>
      <w:rFonts w:ascii="Times New Roman" w:eastAsia="Times New Roman" w:hAnsi="Times New Roman" w:cs="Times New Roman"/>
      <w:b/>
      <w:szCs w:val="20"/>
      <w:lang w:val="uk-UA" w:eastAsia="ru-RU" w:bidi="ar-SA"/>
    </w:rPr>
  </w:style>
  <w:style w:type="character" w:customStyle="1" w:styleId="40">
    <w:name w:val="Заголовок 4 Знак"/>
    <w:basedOn w:val="a0"/>
    <w:link w:val="4"/>
    <w:rsid w:val="00C167B4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50">
    <w:name w:val="Заголовок 5 Знак"/>
    <w:basedOn w:val="a0"/>
    <w:link w:val="5"/>
    <w:rsid w:val="00C167B4"/>
    <w:rPr>
      <w:rFonts w:ascii="Times New Roman CYR" w:eastAsia="Times New Roman" w:hAnsi="Times New Roman CYR" w:cs="Times New Roman"/>
      <w:b/>
      <w:bCs/>
      <w:i/>
      <w:iCs/>
      <w:sz w:val="26"/>
      <w:szCs w:val="26"/>
      <w:lang w:val="ru-RU" w:eastAsia="uk-UA" w:bidi="ar-SA"/>
    </w:rPr>
  </w:style>
  <w:style w:type="character" w:customStyle="1" w:styleId="60">
    <w:name w:val="Заголовок 6 Знак"/>
    <w:basedOn w:val="a0"/>
    <w:link w:val="6"/>
    <w:rsid w:val="00C167B4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70">
    <w:name w:val="Заголовок 7 Знак"/>
    <w:basedOn w:val="a0"/>
    <w:link w:val="7"/>
    <w:rsid w:val="00C167B4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80">
    <w:name w:val="Заголовок 8 Знак"/>
    <w:basedOn w:val="a0"/>
    <w:link w:val="8"/>
    <w:rsid w:val="00C167B4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C167B4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numbering" w:customStyle="1" w:styleId="11">
    <w:name w:val="Нет списка1"/>
    <w:next w:val="a2"/>
    <w:uiPriority w:val="99"/>
    <w:semiHidden/>
    <w:unhideWhenUsed/>
    <w:rsid w:val="00C167B4"/>
  </w:style>
  <w:style w:type="character" w:customStyle="1" w:styleId="a4">
    <w:name w:val="Основной текст Знак"/>
    <w:link w:val="a5"/>
    <w:semiHidden/>
    <w:rsid w:val="00C167B4"/>
    <w:rPr>
      <w:rFonts w:ascii="Times New Roman" w:eastAsia="Times New Roman" w:hAnsi="Times New Roman" w:cs="Times New Roman"/>
      <w:sz w:val="20"/>
      <w:lang w:eastAsia="uk-UA"/>
    </w:rPr>
  </w:style>
  <w:style w:type="paragraph" w:styleId="a5">
    <w:name w:val="Body Text"/>
    <w:basedOn w:val="a"/>
    <w:link w:val="a4"/>
    <w:semiHidden/>
    <w:unhideWhenUsed/>
    <w:rsid w:val="00C167B4"/>
    <w:pPr>
      <w:widowControl/>
    </w:pPr>
    <w:rPr>
      <w:rFonts w:ascii="Times New Roman" w:eastAsia="Times New Roman" w:hAnsi="Times New Roman" w:cs="Times New Roman"/>
      <w:color w:val="auto"/>
      <w:sz w:val="20"/>
      <w:lang w:eastAsia="uk-UA"/>
    </w:rPr>
  </w:style>
  <w:style w:type="character" w:customStyle="1" w:styleId="12">
    <w:name w:val="Основной текст Знак1"/>
    <w:basedOn w:val="a0"/>
    <w:uiPriority w:val="99"/>
    <w:semiHidden/>
    <w:rsid w:val="00C167B4"/>
    <w:rPr>
      <w:color w:val="000000"/>
    </w:rPr>
  </w:style>
  <w:style w:type="character" w:customStyle="1" w:styleId="13">
    <w:name w:val="Основний текст Знак1"/>
    <w:basedOn w:val="a0"/>
    <w:uiPriority w:val="99"/>
    <w:semiHidden/>
    <w:rsid w:val="00C167B4"/>
  </w:style>
  <w:style w:type="table" w:styleId="a6">
    <w:name w:val="Table Grid"/>
    <w:basedOn w:val="a1"/>
    <w:uiPriority w:val="59"/>
    <w:rsid w:val="00C167B4"/>
    <w:pPr>
      <w:widowControl/>
    </w:pPr>
    <w:rPr>
      <w:rFonts w:ascii="Calibri" w:eastAsia="Calibri" w:hAnsi="Calibri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67B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8">
    <w:name w:val="Основной текст с отступом Знак"/>
    <w:link w:val="a9"/>
    <w:semiHidden/>
    <w:rsid w:val="00C167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ody Text Indent"/>
    <w:basedOn w:val="a"/>
    <w:link w:val="a8"/>
    <w:semiHidden/>
    <w:unhideWhenUsed/>
    <w:rsid w:val="00C167B4"/>
    <w:pPr>
      <w:widowControl/>
      <w:ind w:left="1134" w:hanging="425"/>
      <w:jc w:val="both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C167B4"/>
    <w:rPr>
      <w:color w:val="000000"/>
    </w:rPr>
  </w:style>
  <w:style w:type="character" w:customStyle="1" w:styleId="15">
    <w:name w:val="Основний текст з відступом Знак1"/>
    <w:basedOn w:val="a0"/>
    <w:uiPriority w:val="99"/>
    <w:semiHidden/>
    <w:rsid w:val="00C167B4"/>
  </w:style>
  <w:style w:type="character" w:customStyle="1" w:styleId="aa">
    <w:name w:val="Текст выноски Знак"/>
    <w:link w:val="ab"/>
    <w:uiPriority w:val="99"/>
    <w:semiHidden/>
    <w:rsid w:val="00C167B4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b">
    <w:name w:val="Balloon Text"/>
    <w:basedOn w:val="a"/>
    <w:link w:val="aa"/>
    <w:uiPriority w:val="99"/>
    <w:semiHidden/>
    <w:unhideWhenUsed/>
    <w:rsid w:val="00C167B4"/>
    <w:pPr>
      <w:widowControl/>
      <w:autoSpaceDE w:val="0"/>
      <w:autoSpaceDN w:val="0"/>
    </w:pPr>
    <w:rPr>
      <w:rFonts w:ascii="Tahoma" w:eastAsia="Times New Roman" w:hAnsi="Tahoma" w:cs="Tahoma"/>
      <w:color w:val="auto"/>
      <w:sz w:val="16"/>
      <w:szCs w:val="16"/>
      <w:lang w:val="ru-RU" w:eastAsia="uk-UA"/>
    </w:rPr>
  </w:style>
  <w:style w:type="character" w:customStyle="1" w:styleId="16">
    <w:name w:val="Текст выноски Знак1"/>
    <w:basedOn w:val="a0"/>
    <w:uiPriority w:val="99"/>
    <w:semiHidden/>
    <w:rsid w:val="00C167B4"/>
    <w:rPr>
      <w:rFonts w:ascii="Segoe UI" w:hAnsi="Segoe UI" w:cs="Segoe UI"/>
      <w:color w:val="000000"/>
      <w:sz w:val="18"/>
      <w:szCs w:val="18"/>
    </w:rPr>
  </w:style>
  <w:style w:type="character" w:customStyle="1" w:styleId="17">
    <w:name w:val="Текст у виносці Знак1"/>
    <w:uiPriority w:val="99"/>
    <w:semiHidden/>
    <w:rsid w:val="00C167B4"/>
    <w:rPr>
      <w:rFonts w:ascii="Tahoma" w:hAnsi="Tahoma" w:cs="Tahoma"/>
      <w:sz w:val="16"/>
      <w:szCs w:val="16"/>
    </w:rPr>
  </w:style>
  <w:style w:type="paragraph" w:customStyle="1" w:styleId="ac">
    <w:name w:val="Знак Знак Знак"/>
    <w:basedOn w:val="a"/>
    <w:rsid w:val="00C167B4"/>
    <w:pPr>
      <w:widowControl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styleId="ad">
    <w:name w:val="header"/>
    <w:basedOn w:val="a"/>
    <w:link w:val="ae"/>
    <w:uiPriority w:val="99"/>
    <w:unhideWhenUsed/>
    <w:rsid w:val="00C167B4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C167B4"/>
    <w:rPr>
      <w:rFonts w:ascii="Calibri" w:eastAsia="Calibri" w:hAnsi="Calibri" w:cs="Times New Roman"/>
      <w:sz w:val="22"/>
      <w:szCs w:val="22"/>
      <w:lang w:val="uk-UA" w:bidi="ar-SA"/>
    </w:rPr>
  </w:style>
  <w:style w:type="paragraph" w:styleId="af">
    <w:name w:val="footer"/>
    <w:basedOn w:val="a"/>
    <w:link w:val="af0"/>
    <w:uiPriority w:val="99"/>
    <w:unhideWhenUsed/>
    <w:rsid w:val="00C167B4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f0">
    <w:name w:val="Нижний колонтитул Знак"/>
    <w:basedOn w:val="a0"/>
    <w:link w:val="af"/>
    <w:uiPriority w:val="99"/>
    <w:rsid w:val="00C167B4"/>
    <w:rPr>
      <w:rFonts w:ascii="Calibri" w:eastAsia="Calibri" w:hAnsi="Calibri" w:cs="Times New Roman"/>
      <w:sz w:val="22"/>
      <w:szCs w:val="22"/>
      <w:lang w:val="uk-UA" w:bidi="ar-SA"/>
    </w:rPr>
  </w:style>
  <w:style w:type="paragraph" w:styleId="af1">
    <w:name w:val="Normal (Web)"/>
    <w:basedOn w:val="a"/>
    <w:uiPriority w:val="99"/>
    <w:semiHidden/>
    <w:unhideWhenUsed/>
    <w:rsid w:val="00C167B4"/>
    <w:pPr>
      <w:widowControl/>
      <w:spacing w:before="100" w:beforeAutospacing="1" w:after="165"/>
    </w:pPr>
    <w:rPr>
      <w:rFonts w:ascii="Times New Roman" w:eastAsia="Times New Roman" w:hAnsi="Times New Roman" w:cs="Times New Roman"/>
      <w:color w:val="auto"/>
      <w:lang w:val="uk-UA" w:eastAsia="uk-UA" w:bidi="ar-SA"/>
    </w:rPr>
  </w:style>
  <w:style w:type="character" w:customStyle="1" w:styleId="Heading1Char">
    <w:name w:val="Heading 1 Char"/>
    <w:locked/>
    <w:rsid w:val="00C167B4"/>
    <w:rPr>
      <w:rFonts w:ascii="Times New Roman CYR" w:hAnsi="Times New Roman CYR" w:cs="Times New Roman CYR"/>
      <w:sz w:val="20"/>
      <w:szCs w:val="20"/>
      <w:lang w:eastAsia="uk-UA"/>
    </w:rPr>
  </w:style>
  <w:style w:type="paragraph" w:customStyle="1" w:styleId="18">
    <w:name w:val="Абзац списка1"/>
    <w:basedOn w:val="a"/>
    <w:rsid w:val="00C167B4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uk-UA" w:bidi="ar-SA"/>
    </w:rPr>
  </w:style>
  <w:style w:type="character" w:customStyle="1" w:styleId="af2">
    <w:name w:val="Основний текст_"/>
    <w:link w:val="19"/>
    <w:locked/>
    <w:rsid w:val="00C167B4"/>
    <w:rPr>
      <w:sz w:val="26"/>
      <w:szCs w:val="26"/>
      <w:shd w:val="clear" w:color="auto" w:fill="FFFFFF"/>
      <w:lang w:bidi="ar-SA"/>
    </w:rPr>
  </w:style>
  <w:style w:type="paragraph" w:customStyle="1" w:styleId="19">
    <w:name w:val="Основний текст1"/>
    <w:basedOn w:val="a"/>
    <w:link w:val="af2"/>
    <w:rsid w:val="00C167B4"/>
    <w:pPr>
      <w:widowControl/>
      <w:shd w:val="clear" w:color="auto" w:fill="FFFFFF"/>
      <w:spacing w:before="600" w:after="240" w:line="326" w:lineRule="exact"/>
      <w:jc w:val="both"/>
    </w:pPr>
    <w:rPr>
      <w:color w:val="auto"/>
      <w:sz w:val="26"/>
      <w:szCs w:val="26"/>
      <w:shd w:val="clear" w:color="auto" w:fill="FFFFFF"/>
      <w:lang w:bidi="ar-SA"/>
    </w:rPr>
  </w:style>
  <w:style w:type="paragraph" w:styleId="af3">
    <w:name w:val="footnote text"/>
    <w:basedOn w:val="a"/>
    <w:link w:val="af4"/>
    <w:uiPriority w:val="99"/>
    <w:unhideWhenUsed/>
    <w:rsid w:val="00C167B4"/>
    <w:pPr>
      <w:widowControl/>
    </w:pPr>
    <w:rPr>
      <w:rFonts w:ascii="Calibri" w:eastAsia="Calibri" w:hAnsi="Calibri" w:cs="Times New Roman"/>
      <w:color w:val="auto"/>
      <w:lang w:bidi="ar-SA"/>
    </w:rPr>
  </w:style>
  <w:style w:type="character" w:customStyle="1" w:styleId="af4">
    <w:name w:val="Текст сноски Знак"/>
    <w:basedOn w:val="a0"/>
    <w:link w:val="af3"/>
    <w:uiPriority w:val="99"/>
    <w:rsid w:val="00C167B4"/>
    <w:rPr>
      <w:rFonts w:ascii="Calibri" w:eastAsia="Calibri" w:hAnsi="Calibri" w:cs="Times New Roman"/>
      <w:lang w:bidi="ar-SA"/>
    </w:rPr>
  </w:style>
  <w:style w:type="character" w:styleId="af5">
    <w:name w:val="footnote reference"/>
    <w:uiPriority w:val="99"/>
    <w:rsid w:val="00C167B4"/>
    <w:rPr>
      <w:rFonts w:cs="Times New Roman"/>
      <w:vertAlign w:val="superscript"/>
    </w:rPr>
  </w:style>
  <w:style w:type="paragraph" w:customStyle="1" w:styleId="1a">
    <w:name w:val="Абзац списку1"/>
    <w:basedOn w:val="a"/>
    <w:rsid w:val="00C167B4"/>
    <w:pPr>
      <w:widowControl/>
      <w:ind w:left="720"/>
      <w:contextualSpacing/>
    </w:pPr>
    <w:rPr>
      <w:rFonts w:ascii="Times New Roman" w:eastAsia="Calibri" w:hAnsi="Times New Roman" w:cs="Times New Roman"/>
      <w:color w:val="auto"/>
      <w:sz w:val="20"/>
      <w:szCs w:val="20"/>
      <w:lang w:val="uk-UA" w:eastAsia="ru-RU" w:bidi="ar-SA"/>
    </w:rPr>
  </w:style>
  <w:style w:type="paragraph" w:styleId="af6">
    <w:name w:val="No Spacing"/>
    <w:qFormat/>
    <w:rsid w:val="00C167B4"/>
    <w:pPr>
      <w:widowControl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1b">
    <w:name w:val="Без интервала1"/>
    <w:rsid w:val="00C167B4"/>
    <w:pPr>
      <w:widowControl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1c">
    <w:name w:val="Без інтервалів1"/>
    <w:rsid w:val="00C167B4"/>
    <w:pPr>
      <w:widowControl/>
    </w:pPr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st">
    <w:name w:val="st"/>
    <w:rsid w:val="00C167B4"/>
  </w:style>
  <w:style w:type="character" w:styleId="af7">
    <w:name w:val="Strong"/>
    <w:uiPriority w:val="22"/>
    <w:qFormat/>
    <w:rsid w:val="00C167B4"/>
    <w:rPr>
      <w:b/>
      <w:bCs/>
    </w:rPr>
  </w:style>
  <w:style w:type="character" w:styleId="af8">
    <w:name w:val="Emphasis"/>
    <w:uiPriority w:val="20"/>
    <w:qFormat/>
    <w:rsid w:val="00C16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FF740-19F2-438B-8054-7F2D1B65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11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Lukashova T.V.</dc:creator>
  <cp:lastModifiedBy>Вкомпе</cp:lastModifiedBy>
  <cp:revision>101</cp:revision>
  <cp:lastPrinted>2018-05-23T10:57:00Z</cp:lastPrinted>
  <dcterms:created xsi:type="dcterms:W3CDTF">2018-04-23T09:19:00Z</dcterms:created>
  <dcterms:modified xsi:type="dcterms:W3CDTF">2025-09-26T09:05:00Z</dcterms:modified>
</cp:coreProperties>
</file>