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37C" w:rsidRPr="00682E82" w:rsidRDefault="00CF737C" w:rsidP="007B6D34">
      <w:pPr>
        <w:pStyle w:val="a3"/>
        <w:shd w:val="clear" w:color="auto" w:fill="FFFFFF"/>
        <w:tabs>
          <w:tab w:val="left" w:pos="567"/>
        </w:tabs>
        <w:spacing w:before="0" w:beforeAutospacing="0" w:after="96" w:afterAutospacing="0"/>
        <w:jc w:val="center"/>
        <w:rPr>
          <w:b/>
          <w:sz w:val="36"/>
          <w:szCs w:val="36"/>
          <w:lang w:val="uk-UA"/>
        </w:rPr>
      </w:pPr>
      <w:r w:rsidRPr="00682E82">
        <w:rPr>
          <w:b/>
          <w:sz w:val="36"/>
          <w:szCs w:val="36"/>
          <w:lang w:val="uk-UA"/>
        </w:rPr>
        <w:t xml:space="preserve">Ізмаїльський ліцей № 6 з гімназією </w:t>
      </w:r>
    </w:p>
    <w:p w:rsidR="00CF737C" w:rsidRPr="00682E82" w:rsidRDefault="00CF737C" w:rsidP="007B6D34">
      <w:pPr>
        <w:pStyle w:val="a3"/>
        <w:shd w:val="clear" w:color="auto" w:fill="FFFFFF"/>
        <w:tabs>
          <w:tab w:val="left" w:pos="567"/>
        </w:tabs>
        <w:spacing w:before="0" w:beforeAutospacing="0" w:after="96" w:afterAutospacing="0"/>
        <w:jc w:val="center"/>
        <w:rPr>
          <w:b/>
          <w:sz w:val="36"/>
          <w:szCs w:val="36"/>
          <w:lang w:val="uk-UA"/>
        </w:rPr>
      </w:pPr>
      <w:r w:rsidRPr="00682E82">
        <w:rPr>
          <w:b/>
          <w:sz w:val="36"/>
          <w:szCs w:val="36"/>
          <w:lang w:val="uk-UA"/>
        </w:rPr>
        <w:t>Ізмаїльського району Одеської області</w:t>
      </w:r>
    </w:p>
    <w:p w:rsidR="00CF737C" w:rsidRPr="00682E82" w:rsidRDefault="00CF737C" w:rsidP="007B6D34">
      <w:pPr>
        <w:pStyle w:val="a3"/>
        <w:shd w:val="clear" w:color="auto" w:fill="FFFFFF"/>
        <w:tabs>
          <w:tab w:val="left" w:pos="567"/>
        </w:tabs>
        <w:spacing w:before="0" w:beforeAutospacing="0" w:after="96" w:afterAutospacing="0"/>
        <w:jc w:val="center"/>
        <w:rPr>
          <w:b/>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rPr>
          <w:b/>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52"/>
          <w:szCs w:val="52"/>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52"/>
          <w:szCs w:val="52"/>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52"/>
          <w:szCs w:val="52"/>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52"/>
          <w:szCs w:val="52"/>
          <w:lang w:val="uk-UA"/>
        </w:rPr>
      </w:pPr>
      <w:r w:rsidRPr="00682E82">
        <w:rPr>
          <w:b/>
          <w:sz w:val="52"/>
          <w:szCs w:val="52"/>
          <w:lang w:val="uk-UA"/>
        </w:rPr>
        <w:t>І Н С Т Р У К Ц І Я</w:t>
      </w:r>
    </w:p>
    <w:p w:rsidR="00CF737C" w:rsidRPr="00682E82" w:rsidRDefault="00CF737C" w:rsidP="007B6D34">
      <w:pPr>
        <w:pStyle w:val="a3"/>
        <w:shd w:val="clear" w:color="auto" w:fill="FFFFFF"/>
        <w:tabs>
          <w:tab w:val="left" w:pos="567"/>
        </w:tabs>
        <w:spacing w:before="0" w:beforeAutospacing="0" w:after="96" w:afterAutospacing="0"/>
        <w:jc w:val="center"/>
        <w:rPr>
          <w:sz w:val="40"/>
          <w:szCs w:val="40"/>
          <w:lang w:val="uk-UA"/>
        </w:rPr>
      </w:pPr>
      <w:r w:rsidRPr="00682E82">
        <w:rPr>
          <w:lang w:val="uk-UA"/>
        </w:rPr>
        <w:t xml:space="preserve"> </w:t>
      </w:r>
      <w:r w:rsidRPr="00682E82">
        <w:rPr>
          <w:sz w:val="40"/>
          <w:szCs w:val="40"/>
          <w:lang w:val="uk-UA"/>
        </w:rPr>
        <w:t>Правила поведінки у випадку виявлення вибухонебезпечних та підозрілих предметів, у тому числі замаскованих під них речей</w:t>
      </w:r>
      <w:r w:rsidR="00080939">
        <w:rPr>
          <w:sz w:val="40"/>
          <w:szCs w:val="40"/>
          <w:lang w:val="uk-UA"/>
        </w:rPr>
        <w:t>,</w:t>
      </w:r>
      <w:r w:rsidRPr="00682E82">
        <w:rPr>
          <w:sz w:val="40"/>
          <w:szCs w:val="40"/>
          <w:lang w:val="uk-UA"/>
        </w:rPr>
        <w:t xml:space="preserve"> на території Ізмаїльського ліцею № 6</w:t>
      </w: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sz w:val="27"/>
          <w:szCs w:val="27"/>
          <w:lang w:val="uk-UA"/>
        </w:rPr>
      </w:pPr>
    </w:p>
    <w:p w:rsidR="00CF737C" w:rsidRPr="00682E82" w:rsidRDefault="00CF737C" w:rsidP="007B6D34">
      <w:pPr>
        <w:pStyle w:val="a3"/>
        <w:shd w:val="clear" w:color="auto" w:fill="FFFFFF"/>
        <w:tabs>
          <w:tab w:val="left" w:pos="567"/>
        </w:tabs>
        <w:spacing w:before="0" w:beforeAutospacing="0" w:after="96" w:afterAutospacing="0"/>
        <w:rPr>
          <w:sz w:val="27"/>
          <w:szCs w:val="27"/>
          <w:lang w:val="uk-UA"/>
        </w:rPr>
      </w:pPr>
    </w:p>
    <w:p w:rsidR="00CF737C" w:rsidRPr="00682E82" w:rsidRDefault="00CF737C" w:rsidP="007B6D34">
      <w:pPr>
        <w:tabs>
          <w:tab w:val="left" w:pos="567"/>
        </w:tabs>
        <w:spacing w:after="0" w:line="240" w:lineRule="auto"/>
        <w:jc w:val="right"/>
        <w:rPr>
          <w:rFonts w:ascii="Times New Roman" w:eastAsia="Times New Roman" w:hAnsi="Times New Roman" w:cs="Times New Roman"/>
          <w:sz w:val="24"/>
          <w:szCs w:val="24"/>
          <w:lang w:val="uk-UA"/>
        </w:rPr>
      </w:pPr>
      <w:r w:rsidRPr="00682E82">
        <w:rPr>
          <w:rFonts w:ascii="Times New Roman" w:eastAsia="Times New Roman" w:hAnsi="Times New Roman" w:cs="Times New Roman"/>
          <w:sz w:val="24"/>
          <w:szCs w:val="24"/>
          <w:lang w:val="uk-UA"/>
        </w:rPr>
        <w:t>ЗАТВЕРДЖЕНО</w:t>
      </w:r>
    </w:p>
    <w:p w:rsidR="00CF737C" w:rsidRPr="00682E82" w:rsidRDefault="00CF737C" w:rsidP="007B6D34">
      <w:pPr>
        <w:tabs>
          <w:tab w:val="left" w:pos="567"/>
        </w:tabs>
        <w:spacing w:after="0" w:line="240" w:lineRule="auto"/>
        <w:jc w:val="right"/>
        <w:rPr>
          <w:rFonts w:ascii="Times New Roman" w:eastAsia="Times New Roman" w:hAnsi="Times New Roman" w:cs="Times New Roman"/>
          <w:sz w:val="24"/>
          <w:szCs w:val="24"/>
          <w:lang w:val="uk-UA"/>
        </w:rPr>
      </w:pP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t xml:space="preserve">  </w:t>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t xml:space="preserve">      наказ по школі</w:t>
      </w:r>
    </w:p>
    <w:p w:rsidR="00CF737C" w:rsidRPr="00682E82" w:rsidRDefault="00CF737C" w:rsidP="007B6D34">
      <w:pPr>
        <w:tabs>
          <w:tab w:val="left" w:pos="567"/>
        </w:tabs>
        <w:spacing w:after="0" w:line="240" w:lineRule="auto"/>
        <w:jc w:val="right"/>
        <w:rPr>
          <w:rFonts w:ascii="Times New Roman" w:eastAsia="Times New Roman" w:hAnsi="Times New Roman" w:cs="Times New Roman"/>
          <w:sz w:val="24"/>
          <w:szCs w:val="24"/>
          <w:u w:val="single"/>
          <w:lang w:val="uk-UA"/>
        </w:rPr>
      </w:pP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t xml:space="preserve">           </w:t>
      </w:r>
      <w:r w:rsidRPr="00682E82">
        <w:rPr>
          <w:rFonts w:ascii="Times New Roman" w:eastAsia="Times New Roman" w:hAnsi="Times New Roman" w:cs="Times New Roman"/>
          <w:sz w:val="24"/>
          <w:szCs w:val="24"/>
          <w:u w:val="single"/>
          <w:lang w:val="uk-UA"/>
        </w:rPr>
        <w:t>19.02</w:t>
      </w:r>
      <w:r w:rsidRPr="00682E82">
        <w:rPr>
          <w:rFonts w:ascii="Times New Roman" w:eastAsia="Times New Roman" w:hAnsi="Times New Roman" w:cs="Times New Roman"/>
          <w:sz w:val="24"/>
          <w:szCs w:val="24"/>
          <w:u w:val="single"/>
          <w:lang w:val="uk-UA"/>
        </w:rPr>
        <w:t>.</w:t>
      </w:r>
      <w:r w:rsidRPr="00682E82">
        <w:rPr>
          <w:rFonts w:ascii="Times New Roman" w:hAnsi="Times New Roman" w:cs="Times New Roman"/>
          <w:sz w:val="24"/>
          <w:szCs w:val="24"/>
          <w:u w:val="single"/>
          <w:lang w:val="uk-UA"/>
        </w:rPr>
        <w:t>2025   № 1</w:t>
      </w:r>
      <w:r w:rsidRPr="00682E82">
        <w:rPr>
          <w:rFonts w:ascii="Times New Roman" w:hAnsi="Times New Roman" w:cs="Times New Roman"/>
          <w:sz w:val="24"/>
          <w:szCs w:val="24"/>
          <w:u w:val="single"/>
          <w:lang w:val="uk-UA"/>
        </w:rPr>
        <w:t>1-о</w:t>
      </w:r>
    </w:p>
    <w:p w:rsidR="00CF737C" w:rsidRPr="00682E82" w:rsidRDefault="00CF737C" w:rsidP="007B6D34">
      <w:pPr>
        <w:tabs>
          <w:tab w:val="left" w:pos="567"/>
        </w:tabs>
        <w:spacing w:after="0" w:line="240" w:lineRule="auto"/>
        <w:rPr>
          <w:rFonts w:ascii="Times New Roman" w:eastAsia="Times New Roman" w:hAnsi="Times New Roman" w:cs="Times New Roman"/>
          <w:sz w:val="24"/>
          <w:szCs w:val="24"/>
          <w:lang w:val="uk-UA"/>
        </w:rPr>
      </w:pP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p>
    <w:p w:rsidR="00CF737C" w:rsidRPr="00682E82" w:rsidRDefault="00CF737C" w:rsidP="00080939">
      <w:pPr>
        <w:tabs>
          <w:tab w:val="left" w:pos="567"/>
        </w:tabs>
        <w:spacing w:after="0" w:line="240" w:lineRule="auto"/>
        <w:jc w:val="right"/>
        <w:rPr>
          <w:rFonts w:ascii="Times New Roman" w:eastAsia="Times New Roman" w:hAnsi="Times New Roman" w:cs="Times New Roman"/>
          <w:sz w:val="28"/>
          <w:szCs w:val="28"/>
          <w:lang w:val="uk-UA"/>
        </w:rPr>
      </w:pPr>
      <w:r w:rsidRPr="00682E82">
        <w:rPr>
          <w:rFonts w:ascii="Times New Roman" w:eastAsia="Times New Roman" w:hAnsi="Times New Roman" w:cs="Times New Roman"/>
          <w:sz w:val="24"/>
          <w:szCs w:val="24"/>
          <w:lang w:val="uk-UA"/>
        </w:rPr>
        <w:tab/>
      </w:r>
      <w:r w:rsidRPr="00682E82">
        <w:rPr>
          <w:rFonts w:ascii="Times New Roman" w:eastAsia="Times New Roman" w:hAnsi="Times New Roman" w:cs="Times New Roman"/>
          <w:sz w:val="24"/>
          <w:szCs w:val="24"/>
          <w:lang w:val="uk-UA"/>
        </w:rPr>
        <w:tab/>
      </w:r>
    </w:p>
    <w:p w:rsidR="00CF737C" w:rsidRPr="00682E82" w:rsidRDefault="00CF737C" w:rsidP="007B6D34">
      <w:pPr>
        <w:tabs>
          <w:tab w:val="left" w:pos="567"/>
        </w:tabs>
        <w:spacing w:after="0" w:line="240" w:lineRule="auto"/>
        <w:jc w:val="center"/>
        <w:rPr>
          <w:rFonts w:ascii="Times New Roman" w:eastAsia="Times New Roman" w:hAnsi="Times New Roman" w:cs="Times New Roman"/>
          <w:lang w:val="uk-UA"/>
        </w:rPr>
      </w:pPr>
    </w:p>
    <w:p w:rsidR="00CF737C" w:rsidRPr="00682E82" w:rsidRDefault="00CF737C" w:rsidP="007B6D34">
      <w:pPr>
        <w:tabs>
          <w:tab w:val="left" w:pos="567"/>
        </w:tabs>
        <w:spacing w:after="0" w:line="240" w:lineRule="auto"/>
        <w:jc w:val="center"/>
        <w:rPr>
          <w:rFonts w:ascii="Times New Roman" w:eastAsia="Times New Roman" w:hAnsi="Times New Roman" w:cs="Times New Roman"/>
          <w:lang w:val="uk-UA"/>
        </w:rPr>
      </w:pPr>
    </w:p>
    <w:p w:rsidR="00CF737C" w:rsidRPr="00682E82" w:rsidRDefault="00CF737C" w:rsidP="007B6D34">
      <w:pPr>
        <w:tabs>
          <w:tab w:val="left" w:pos="567"/>
        </w:tabs>
        <w:spacing w:after="0" w:line="240" w:lineRule="auto"/>
        <w:rPr>
          <w:rFonts w:ascii="Times New Roman" w:eastAsia="Times New Roman" w:hAnsi="Times New Roman" w:cs="Times New Roman"/>
          <w:sz w:val="28"/>
          <w:szCs w:val="28"/>
          <w:lang w:val="uk-UA"/>
        </w:rPr>
      </w:pPr>
    </w:p>
    <w:p w:rsidR="00CF737C" w:rsidRPr="00682E82" w:rsidRDefault="00CF737C" w:rsidP="007B6D34">
      <w:pPr>
        <w:pStyle w:val="a3"/>
        <w:shd w:val="clear" w:color="auto" w:fill="FFFFFF"/>
        <w:tabs>
          <w:tab w:val="left" w:pos="567"/>
        </w:tabs>
        <w:spacing w:before="0" w:beforeAutospacing="0" w:after="96" w:afterAutospacing="0"/>
        <w:jc w:val="center"/>
        <w:rPr>
          <w:b/>
          <w:sz w:val="28"/>
          <w:szCs w:val="28"/>
          <w:lang w:val="uk-UA"/>
        </w:rPr>
      </w:pPr>
      <w:r w:rsidRPr="00682E82">
        <w:rPr>
          <w:b/>
          <w:sz w:val="28"/>
          <w:szCs w:val="28"/>
          <w:lang w:val="uk-UA"/>
        </w:rPr>
        <w:t>І Н С Т Р У К Ц І Я</w:t>
      </w:r>
    </w:p>
    <w:p w:rsidR="00CF737C" w:rsidRPr="00682E82" w:rsidRDefault="00CF737C" w:rsidP="007B6D34">
      <w:pPr>
        <w:pStyle w:val="a3"/>
        <w:shd w:val="clear" w:color="auto" w:fill="FFFFFF"/>
        <w:tabs>
          <w:tab w:val="left" w:pos="567"/>
        </w:tabs>
        <w:spacing w:before="0" w:beforeAutospacing="0" w:after="96" w:afterAutospacing="0"/>
        <w:jc w:val="center"/>
        <w:rPr>
          <w:sz w:val="28"/>
          <w:szCs w:val="28"/>
          <w:lang w:val="uk-UA"/>
        </w:rPr>
      </w:pPr>
      <w:r w:rsidRPr="00682E82">
        <w:rPr>
          <w:sz w:val="28"/>
          <w:szCs w:val="28"/>
          <w:lang w:val="uk-UA"/>
        </w:rPr>
        <w:t>Правила поведінки у випадку виявлення вибухонебезпечних та підозрілих предметів, у тому числі замаскованих під них речей</w:t>
      </w:r>
      <w:r w:rsidR="00080939">
        <w:rPr>
          <w:sz w:val="28"/>
          <w:szCs w:val="28"/>
          <w:lang w:val="uk-UA"/>
        </w:rPr>
        <w:t>,</w:t>
      </w:r>
      <w:r w:rsidRPr="00682E82">
        <w:rPr>
          <w:sz w:val="28"/>
          <w:szCs w:val="28"/>
          <w:lang w:val="uk-UA"/>
        </w:rPr>
        <w:t xml:space="preserve"> на території Ізмаїльського ліцею № 6</w:t>
      </w:r>
    </w:p>
    <w:p w:rsidR="00CF737C" w:rsidRPr="00682E82" w:rsidRDefault="00CF737C" w:rsidP="007B6D34">
      <w:pPr>
        <w:pStyle w:val="a3"/>
        <w:shd w:val="clear" w:color="auto" w:fill="FFFFFF"/>
        <w:tabs>
          <w:tab w:val="left" w:pos="567"/>
        </w:tabs>
        <w:spacing w:before="0" w:beforeAutospacing="0" w:after="96" w:afterAutospacing="0"/>
        <w:jc w:val="both"/>
        <w:rPr>
          <w:sz w:val="28"/>
          <w:szCs w:val="28"/>
          <w:lang w:val="uk-UA"/>
        </w:rPr>
      </w:pPr>
    </w:p>
    <w:p w:rsidR="00CF737C" w:rsidRPr="00682E82" w:rsidRDefault="00CF737C" w:rsidP="007B6D34">
      <w:pPr>
        <w:shd w:val="clear" w:color="auto" w:fill="FFFFFF"/>
        <w:tabs>
          <w:tab w:val="left" w:pos="567"/>
        </w:tabs>
        <w:spacing w:after="75" w:line="240" w:lineRule="auto"/>
        <w:rPr>
          <w:rFonts w:ascii="Open Sans" w:eastAsia="Times New Roman" w:hAnsi="Open Sans" w:cs="Times New Roman"/>
          <w:sz w:val="24"/>
          <w:szCs w:val="24"/>
          <w:lang w:val="uk-UA" w:eastAsia="ru-RU"/>
        </w:rPr>
      </w:pPr>
    </w:p>
    <w:p w:rsidR="007B6D34" w:rsidRPr="007B6D34" w:rsidRDefault="007B6D34" w:rsidP="007B6D34">
      <w:pPr>
        <w:shd w:val="clear" w:color="auto" w:fill="FFFFFF"/>
        <w:tabs>
          <w:tab w:val="left" w:pos="567"/>
        </w:tabs>
        <w:spacing w:before="160" w:after="240" w:line="240" w:lineRule="auto"/>
        <w:jc w:val="both"/>
        <w:rPr>
          <w:rFonts w:ascii="Open Sans" w:eastAsia="Times New Roman" w:hAnsi="Open Sans" w:cs="Times New Roman"/>
          <w:sz w:val="28"/>
          <w:szCs w:val="28"/>
          <w:lang w:val="uk-UA" w:eastAsia="ru-RU"/>
        </w:rPr>
      </w:pPr>
      <w:r w:rsidRPr="00682E82">
        <w:rPr>
          <w:rFonts w:ascii="Times New Roman" w:eastAsia="Times New Roman" w:hAnsi="Times New Roman" w:cs="Times New Roman"/>
          <w:b/>
          <w:bCs/>
          <w:sz w:val="28"/>
          <w:szCs w:val="28"/>
          <w:lang w:val="uk-UA" w:eastAsia="ru-RU"/>
        </w:rPr>
        <w:t>Під вибухонебезпечними предметами слід розуміти будь-які пристрої, засоби, підозрілі предмети, що здатні за певних умов вибухати.</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ОСНОВНІ ХАРАКТЕРНІ ОЗНАКИ, ЩО ВКАЗУЮТЬ НА МОЖЛИВУ НАЛЕЖНІСТЬ ПІДОЗРІЛОГО ПРЕДМЕТА ДО ВИБУХОВОГО ПРИСТРОЮ:</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знаходження в місцях з масовим перебуванням людей без нагляду валізи, пакунка, коробки тощо;</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зовнішня схожість на боєприпаси та піротехнічні вироби;</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xml:space="preserve">наявність на предметі розтяжок, дротів, що тягнуться від предмета, мотузок, </w:t>
      </w:r>
      <w:proofErr w:type="spellStart"/>
      <w:r w:rsidRPr="00CF737C">
        <w:rPr>
          <w:rFonts w:ascii="Open Sans" w:eastAsia="Times New Roman" w:hAnsi="Open Sans" w:cs="Times New Roman"/>
          <w:sz w:val="28"/>
          <w:szCs w:val="28"/>
          <w:lang w:val="uk-UA" w:eastAsia="ru-RU"/>
        </w:rPr>
        <w:t>скотчу</w:t>
      </w:r>
      <w:proofErr w:type="spellEnd"/>
      <w:r w:rsidRPr="00CF737C">
        <w:rPr>
          <w:rFonts w:ascii="Open Sans" w:eastAsia="Times New Roman" w:hAnsi="Open Sans" w:cs="Times New Roman"/>
          <w:sz w:val="28"/>
          <w:szCs w:val="28"/>
          <w:lang w:val="uk-UA" w:eastAsia="ru-RU"/>
        </w:rPr>
        <w:t>;</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наявність джерел живлення (батарейки, акумулятори тощо), антен з радіопристроєм, годинникового або електронного таймера;</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наявність підозрілих звуків, що лунають від предмета (цокання годинника, сигнали через певний проміжок часу);</w:t>
      </w:r>
    </w:p>
    <w:p w:rsidR="00CF737C" w:rsidRPr="00CF737C" w:rsidRDefault="007D5032"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Pr>
          <w:rFonts w:ascii="Open Sans" w:eastAsia="Times New Roman" w:hAnsi="Open Sans" w:cs="Times New Roman"/>
          <w:sz w:val="28"/>
          <w:szCs w:val="28"/>
          <w:lang w:val="uk-UA" w:eastAsia="ru-RU"/>
        </w:rPr>
        <w:t>характерний запах (газ</w:t>
      </w:r>
      <w:r w:rsidR="00CF737C" w:rsidRPr="00CF737C">
        <w:rPr>
          <w:rFonts w:ascii="Open Sans" w:eastAsia="Times New Roman" w:hAnsi="Open Sans" w:cs="Times New Roman"/>
          <w:sz w:val="28"/>
          <w:szCs w:val="28"/>
          <w:lang w:val="uk-UA" w:eastAsia="ru-RU"/>
        </w:rPr>
        <w:t>у, розчинника, пально-мастильних і хімічних матеріалів тощо);</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наявність елементів (деталей), що не відповідають їх прямому призначенню;</w:t>
      </w:r>
    </w:p>
    <w:p w:rsidR="00CF737C" w:rsidRPr="00CF737C" w:rsidRDefault="00CF737C" w:rsidP="007B6D34">
      <w:pPr>
        <w:numPr>
          <w:ilvl w:val="0"/>
          <w:numId w:val="1"/>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наявність сторонніх підозрілих предметів у дверях, вікнах, дереві, закріплених за допомогою дроту, ниток, важелів, шнурів тощо.</w:t>
      </w:r>
    </w:p>
    <w:p w:rsidR="00CF737C" w:rsidRPr="00CF737C" w:rsidRDefault="00CF737C" w:rsidP="007B6D34">
      <w:pPr>
        <w:shd w:val="clear" w:color="auto" w:fill="FFFFFF"/>
        <w:tabs>
          <w:tab w:val="left" w:pos="567"/>
        </w:tabs>
        <w:spacing w:after="75" w:line="240" w:lineRule="auto"/>
        <w:jc w:val="center"/>
        <w:rPr>
          <w:rFonts w:ascii="Open Sans" w:eastAsia="Times New Roman" w:hAnsi="Open Sans" w:cs="Times New Roman"/>
          <w:sz w:val="28"/>
          <w:szCs w:val="28"/>
          <w:lang w:val="uk-UA" w:eastAsia="ru-RU"/>
        </w:rPr>
      </w:pPr>
      <w:r w:rsidRPr="00CF737C">
        <w:rPr>
          <w:rFonts w:ascii="Open Sans" w:eastAsia="Times New Roman" w:hAnsi="Open Sans" w:cs="Times New Roman"/>
          <w:b/>
          <w:bCs/>
          <w:sz w:val="28"/>
          <w:szCs w:val="28"/>
          <w:lang w:val="uk-UA" w:eastAsia="ru-RU"/>
        </w:rPr>
        <w:t>ДІЇ У РАЗІ ВИЯВЛЕННЯ ПІДОЗРІЛОГО ПРЕДМЕТА</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xml:space="preserve">негайно припинити всі роботи в </w:t>
      </w:r>
      <w:r w:rsidR="005532B8">
        <w:rPr>
          <w:rFonts w:ascii="Open Sans" w:eastAsia="Times New Roman" w:hAnsi="Open Sans" w:cs="Times New Roman"/>
          <w:sz w:val="28"/>
          <w:szCs w:val="28"/>
          <w:lang w:val="uk-UA" w:eastAsia="ru-RU"/>
        </w:rPr>
        <w:t>районі виявлення предмета;</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по можливості </w:t>
      </w:r>
      <w:r w:rsidRPr="00CF737C">
        <w:rPr>
          <w:rFonts w:ascii="Open Sans" w:eastAsia="Times New Roman" w:hAnsi="Open Sans" w:cs="Times New Roman"/>
          <w:b/>
          <w:bCs/>
          <w:sz w:val="28"/>
          <w:szCs w:val="28"/>
          <w:lang w:val="uk-UA" w:eastAsia="ru-RU"/>
        </w:rPr>
        <w:t>ПОПЕРЕДИТИ</w:t>
      </w:r>
      <w:r w:rsidRPr="00CF737C">
        <w:rPr>
          <w:rFonts w:ascii="Open Sans" w:eastAsia="Times New Roman" w:hAnsi="Open Sans" w:cs="Times New Roman"/>
          <w:sz w:val="28"/>
          <w:szCs w:val="28"/>
          <w:lang w:val="uk-UA" w:eastAsia="ru-RU"/>
        </w:rPr>
        <w:t> про знахідку інших осіб, які знаходяться поруч;</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lastRenderedPageBreak/>
        <w:t>швидко </w:t>
      </w:r>
      <w:r w:rsidRPr="00CF737C">
        <w:rPr>
          <w:rFonts w:ascii="Open Sans" w:eastAsia="Times New Roman" w:hAnsi="Open Sans" w:cs="Times New Roman"/>
          <w:b/>
          <w:bCs/>
          <w:sz w:val="28"/>
          <w:szCs w:val="28"/>
          <w:lang w:val="uk-UA" w:eastAsia="ru-RU"/>
        </w:rPr>
        <w:t>ВІДВЕСТИ</w:t>
      </w:r>
      <w:r w:rsidRPr="00CF737C">
        <w:rPr>
          <w:rFonts w:ascii="Open Sans" w:eastAsia="Times New Roman" w:hAnsi="Open Sans" w:cs="Times New Roman"/>
          <w:sz w:val="28"/>
          <w:szCs w:val="28"/>
          <w:lang w:val="uk-UA" w:eastAsia="ru-RU"/>
        </w:rPr>
        <w:t> на максимальну безпечну відстань (не менше 100 метрів) усіх людей, які знаходяться поблизу, при цьому рухатись назад необхідно по своїх слідах;</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у разі залишення підозрілого предмета невідомою особою, свідком чого ви стали, необхідно </w:t>
      </w:r>
      <w:r w:rsidRPr="00CF737C">
        <w:rPr>
          <w:rFonts w:ascii="Open Sans" w:eastAsia="Times New Roman" w:hAnsi="Open Sans" w:cs="Times New Roman"/>
          <w:b/>
          <w:bCs/>
          <w:sz w:val="28"/>
          <w:szCs w:val="28"/>
          <w:lang w:val="uk-UA" w:eastAsia="ru-RU"/>
        </w:rPr>
        <w:t>ЗАПАМ’ЯТАТИ</w:t>
      </w:r>
      <w:r w:rsidRPr="00CF737C">
        <w:rPr>
          <w:rFonts w:ascii="Open Sans" w:eastAsia="Times New Roman" w:hAnsi="Open Sans" w:cs="Times New Roman"/>
          <w:sz w:val="28"/>
          <w:szCs w:val="28"/>
          <w:lang w:val="uk-UA" w:eastAsia="ru-RU"/>
        </w:rPr>
        <w:t> її зовнішність, одяг, автотранспорт та його номерні знаки;</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b/>
          <w:bCs/>
          <w:sz w:val="28"/>
          <w:szCs w:val="28"/>
          <w:lang w:val="uk-UA" w:eastAsia="ru-RU"/>
        </w:rPr>
        <w:t>ПОЗНАЧИТИ</w:t>
      </w:r>
      <w:r w:rsidRPr="00CF737C">
        <w:rPr>
          <w:rFonts w:ascii="Open Sans" w:eastAsia="Times New Roman" w:hAnsi="Open Sans" w:cs="Times New Roman"/>
          <w:sz w:val="28"/>
          <w:szCs w:val="28"/>
          <w:lang w:val="uk-UA" w:eastAsia="ru-RU"/>
        </w:rPr>
        <w:t> місцезнаходження предмета, по можливості огородити його (для огорожі можна використовувати різні підручні матеріали: дошки, жердини, гілки, мотузки, шматки яскравої матерії тощо);</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xml:space="preserve">по можливості у разі наявності </w:t>
      </w:r>
      <w:proofErr w:type="spellStart"/>
      <w:r w:rsidRPr="00CF737C">
        <w:rPr>
          <w:rFonts w:ascii="Open Sans" w:eastAsia="Times New Roman" w:hAnsi="Open Sans" w:cs="Times New Roman"/>
          <w:sz w:val="28"/>
          <w:szCs w:val="28"/>
          <w:lang w:val="uk-UA" w:eastAsia="ru-RU"/>
        </w:rPr>
        <w:t>фотозасобів</w:t>
      </w:r>
      <w:proofErr w:type="spellEnd"/>
      <w:r w:rsidRPr="00CF737C">
        <w:rPr>
          <w:rFonts w:ascii="Open Sans" w:eastAsia="Times New Roman" w:hAnsi="Open Sans" w:cs="Times New Roman"/>
          <w:sz w:val="28"/>
          <w:szCs w:val="28"/>
          <w:lang w:val="uk-UA" w:eastAsia="ru-RU"/>
        </w:rPr>
        <w:t xml:space="preserve"> здійснити фотофіксацію предмета та місце його розташування;</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зберігайте спокій та </w:t>
      </w:r>
      <w:r w:rsidRPr="00CF737C">
        <w:rPr>
          <w:rFonts w:ascii="Open Sans" w:eastAsia="Times New Roman" w:hAnsi="Open Sans" w:cs="Times New Roman"/>
          <w:b/>
          <w:bCs/>
          <w:sz w:val="28"/>
          <w:szCs w:val="28"/>
          <w:lang w:val="uk-UA" w:eastAsia="ru-RU"/>
        </w:rPr>
        <w:t>НЕ ПАНІКУЙТЕ</w:t>
      </w:r>
      <w:r w:rsidRPr="00CF737C">
        <w:rPr>
          <w:rFonts w:ascii="Open Sans" w:eastAsia="Times New Roman" w:hAnsi="Open Sans" w:cs="Times New Roman"/>
          <w:sz w:val="28"/>
          <w:szCs w:val="28"/>
          <w:lang w:val="uk-UA" w:eastAsia="ru-RU"/>
        </w:rPr>
        <w:t xml:space="preserve">, при цьому </w:t>
      </w:r>
      <w:proofErr w:type="spellStart"/>
      <w:r w:rsidRPr="00CF737C">
        <w:rPr>
          <w:rFonts w:ascii="Open Sans" w:eastAsia="Times New Roman" w:hAnsi="Open Sans" w:cs="Times New Roman"/>
          <w:sz w:val="28"/>
          <w:szCs w:val="28"/>
          <w:lang w:val="uk-UA" w:eastAsia="ru-RU"/>
        </w:rPr>
        <w:t>надавайте</w:t>
      </w:r>
      <w:proofErr w:type="spellEnd"/>
      <w:r w:rsidRPr="00CF737C">
        <w:rPr>
          <w:rFonts w:ascii="Open Sans" w:eastAsia="Times New Roman" w:hAnsi="Open Sans" w:cs="Times New Roman"/>
          <w:sz w:val="28"/>
          <w:szCs w:val="28"/>
          <w:lang w:val="uk-UA" w:eastAsia="ru-RU"/>
        </w:rPr>
        <w:t xml:space="preserve"> допомогу</w:t>
      </w:r>
      <w:r w:rsidR="005532B8">
        <w:rPr>
          <w:rFonts w:ascii="Open Sans" w:eastAsia="Times New Roman" w:hAnsi="Open Sans" w:cs="Times New Roman"/>
          <w:sz w:val="28"/>
          <w:szCs w:val="28"/>
          <w:lang w:val="uk-UA" w:eastAsia="ru-RU"/>
        </w:rPr>
        <w:t xml:space="preserve"> іншим особам</w:t>
      </w:r>
      <w:r w:rsidRPr="00CF737C">
        <w:rPr>
          <w:rFonts w:ascii="Open Sans" w:eastAsia="Times New Roman" w:hAnsi="Open Sans" w:cs="Times New Roman"/>
          <w:sz w:val="28"/>
          <w:szCs w:val="28"/>
          <w:lang w:val="uk-UA" w:eastAsia="ru-RU"/>
        </w:rPr>
        <w:t>;</w:t>
      </w:r>
    </w:p>
    <w:p w:rsidR="00CF737C" w:rsidRPr="00CF737C" w:rsidRDefault="00CF737C" w:rsidP="007B6D34">
      <w:pPr>
        <w:numPr>
          <w:ilvl w:val="0"/>
          <w:numId w:val="2"/>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негайно </w:t>
      </w:r>
      <w:r w:rsidRPr="00CF737C">
        <w:rPr>
          <w:rFonts w:ascii="Open Sans" w:eastAsia="Times New Roman" w:hAnsi="Open Sans" w:cs="Times New Roman"/>
          <w:b/>
          <w:bCs/>
          <w:sz w:val="28"/>
          <w:szCs w:val="28"/>
          <w:lang w:val="uk-UA" w:eastAsia="ru-RU"/>
        </w:rPr>
        <w:t>ПОВІДОМТЕ</w:t>
      </w:r>
      <w:r w:rsidRPr="00CF737C">
        <w:rPr>
          <w:rFonts w:ascii="Open Sans" w:eastAsia="Times New Roman" w:hAnsi="Open Sans" w:cs="Times New Roman"/>
          <w:sz w:val="28"/>
          <w:szCs w:val="28"/>
          <w:lang w:val="uk-UA" w:eastAsia="ru-RU"/>
        </w:rPr>
        <w:t> оперативні служби, надавши інформацію про характерні ознаки предмета (місце його розташування, дату і час виявлення та особу, яка його виявила), за телефонами:</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b/>
          <w:bCs/>
          <w:sz w:val="28"/>
          <w:szCs w:val="28"/>
          <w:lang w:val="uk-UA" w:eastAsia="ru-RU"/>
        </w:rPr>
        <w:t>102 – У РАЗІ ВИЯВЛЕННЯ ПІДОЗРІЛОГО ОБ’ЄКТА;</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b/>
          <w:bCs/>
          <w:sz w:val="28"/>
          <w:szCs w:val="28"/>
          <w:lang w:val="uk-UA" w:eastAsia="ru-RU"/>
        </w:rPr>
        <w:t>101 – У РАЗІ ВИЯВЛЕННЯ БОЄПРИПАСІВ; </w:t>
      </w:r>
    </w:p>
    <w:p w:rsidR="00CF737C" w:rsidRPr="00CF737C" w:rsidRDefault="00CF737C" w:rsidP="007B6D34">
      <w:pPr>
        <w:numPr>
          <w:ilvl w:val="0"/>
          <w:numId w:val="3"/>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не допускайте до небезпечної зони інших людей та, знаходячись якнайдалі від місця виявлення або за будь-яким захисним укриттям, обов’язково дочекайтеся представників правоохоронних органів або ДСНС України;</w:t>
      </w:r>
    </w:p>
    <w:p w:rsidR="00CF737C" w:rsidRPr="00CF737C" w:rsidRDefault="00CF737C" w:rsidP="007B6D34">
      <w:pPr>
        <w:numPr>
          <w:ilvl w:val="0"/>
          <w:numId w:val="3"/>
        </w:numPr>
        <w:shd w:val="clear" w:color="auto" w:fill="FFFFFF"/>
        <w:tabs>
          <w:tab w:val="left" w:pos="567"/>
        </w:tabs>
        <w:spacing w:before="100" w:beforeAutospacing="1" w:after="100" w:afterAutospacing="1" w:line="240" w:lineRule="auto"/>
        <w:ind w:left="0" w:firstLine="0"/>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у разі загрози виникнення вибуху негайно лягайте на землю у найближче заглиблене місце (канави, ями, ритвини тощо), ногами до епіцентру вибуху, обличчям вниз та прикрийте голову якимись речами або руками, при цьому долонями щільно закриваючи вуха та відкривши рот для урівноваження тиску.</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Звуковий (акустичний удар) може призвести до розривів судин та барабанних перетинок</w:t>
      </w:r>
      <w:r w:rsidR="00FF478D">
        <w:rPr>
          <w:rFonts w:ascii="Open Sans" w:eastAsia="Times New Roman" w:hAnsi="Open Sans" w:cs="Times New Roman"/>
          <w:sz w:val="28"/>
          <w:szCs w:val="28"/>
          <w:lang w:val="uk-UA" w:eastAsia="ru-RU"/>
        </w:rPr>
        <w:t>.</w:t>
      </w:r>
    </w:p>
    <w:p w:rsidR="00CF737C" w:rsidRPr="00CF737C" w:rsidRDefault="00CF737C" w:rsidP="007B6D34">
      <w:pPr>
        <w:shd w:val="clear" w:color="auto" w:fill="FFFFFF"/>
        <w:tabs>
          <w:tab w:val="left" w:pos="567"/>
        </w:tabs>
        <w:spacing w:after="75" w:line="240" w:lineRule="auto"/>
        <w:jc w:val="center"/>
        <w:rPr>
          <w:rFonts w:ascii="Open Sans" w:eastAsia="Times New Roman" w:hAnsi="Open Sans" w:cs="Times New Roman"/>
          <w:sz w:val="28"/>
          <w:szCs w:val="28"/>
          <w:lang w:val="uk-UA" w:eastAsia="ru-RU"/>
        </w:rPr>
      </w:pPr>
      <w:r w:rsidRPr="00CF737C">
        <w:rPr>
          <w:rFonts w:ascii="Open Sans" w:eastAsia="Times New Roman" w:hAnsi="Open Sans" w:cs="Times New Roman"/>
          <w:b/>
          <w:bCs/>
          <w:sz w:val="28"/>
          <w:szCs w:val="28"/>
          <w:lang w:val="uk-UA" w:eastAsia="ru-RU"/>
        </w:rPr>
        <w:t>Категорично забороняється:</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брати вибухонебезпечний предмет у руки, зберігати його, нагрівати та ударяти по ньому;</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переносити, перекладати, перекочувати його з місця на місце;</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намагатися розібрати;</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використовувати для розведення вогню, кидати, класти у вогонь;</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заносити в приміщення;</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закопувати в землю;</w:t>
      </w:r>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кидати в криницю або річку;</w:t>
      </w:r>
      <w:bookmarkStart w:id="0" w:name="_GoBack"/>
      <w:bookmarkEnd w:id="0"/>
    </w:p>
    <w:p w:rsidR="00CF737C" w:rsidRPr="00CF737C" w:rsidRDefault="00CF737C" w:rsidP="007B6D34">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здавати на металобрухт;</w:t>
      </w:r>
    </w:p>
    <w:p w:rsidR="00682E82" w:rsidRPr="00AA061B" w:rsidRDefault="00CF737C" w:rsidP="00AA061B">
      <w:pPr>
        <w:shd w:val="clear" w:color="auto" w:fill="FFFFFF"/>
        <w:tabs>
          <w:tab w:val="left" w:pos="567"/>
        </w:tabs>
        <w:spacing w:after="75" w:line="240" w:lineRule="auto"/>
        <w:jc w:val="both"/>
        <w:rPr>
          <w:rFonts w:ascii="Open Sans" w:eastAsia="Times New Roman" w:hAnsi="Open Sans" w:cs="Times New Roman"/>
          <w:sz w:val="28"/>
          <w:szCs w:val="28"/>
          <w:lang w:val="uk-UA" w:eastAsia="ru-RU"/>
        </w:rPr>
      </w:pPr>
      <w:r w:rsidRPr="00CF737C">
        <w:rPr>
          <w:rFonts w:ascii="Open Sans" w:eastAsia="Times New Roman" w:hAnsi="Open Sans" w:cs="Times New Roman"/>
          <w:sz w:val="28"/>
          <w:szCs w:val="28"/>
          <w:lang w:val="uk-UA" w:eastAsia="ru-RU"/>
        </w:rPr>
        <w:t>– використовувати для виготовлення саморобних піротехнічних засобів – петард чи вибухових пакетів.</w:t>
      </w:r>
    </w:p>
    <w:sectPr w:rsidR="00682E82" w:rsidRPr="00AA06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B60971"/>
    <w:multiLevelType w:val="multilevel"/>
    <w:tmpl w:val="CDB0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D18C1"/>
    <w:multiLevelType w:val="multilevel"/>
    <w:tmpl w:val="A90E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CD48DF"/>
    <w:multiLevelType w:val="multilevel"/>
    <w:tmpl w:val="B612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537"/>
    <w:rsid w:val="00080939"/>
    <w:rsid w:val="00134E9E"/>
    <w:rsid w:val="00251537"/>
    <w:rsid w:val="005532B8"/>
    <w:rsid w:val="00682E82"/>
    <w:rsid w:val="007B6D34"/>
    <w:rsid w:val="007D5032"/>
    <w:rsid w:val="00A92878"/>
    <w:rsid w:val="00AA061B"/>
    <w:rsid w:val="00CF737C"/>
    <w:rsid w:val="00D02B12"/>
    <w:rsid w:val="00FF4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08493C-219B-4B26-A63D-F842CD7B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73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6D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5760">
      <w:bodyDiv w:val="1"/>
      <w:marLeft w:val="0"/>
      <w:marRight w:val="0"/>
      <w:marTop w:val="0"/>
      <w:marBottom w:val="0"/>
      <w:divBdr>
        <w:top w:val="none" w:sz="0" w:space="0" w:color="auto"/>
        <w:left w:val="none" w:sz="0" w:space="0" w:color="auto"/>
        <w:bottom w:val="none" w:sz="0" w:space="0" w:color="auto"/>
        <w:right w:val="none" w:sz="0" w:space="0" w:color="auto"/>
      </w:divBdr>
    </w:div>
    <w:div w:id="86704452">
      <w:bodyDiv w:val="1"/>
      <w:marLeft w:val="0"/>
      <w:marRight w:val="0"/>
      <w:marTop w:val="0"/>
      <w:marBottom w:val="0"/>
      <w:divBdr>
        <w:top w:val="none" w:sz="0" w:space="0" w:color="auto"/>
        <w:left w:val="none" w:sz="0" w:space="0" w:color="auto"/>
        <w:bottom w:val="none" w:sz="0" w:space="0" w:color="auto"/>
        <w:right w:val="none" w:sz="0" w:space="0" w:color="auto"/>
      </w:divBdr>
    </w:div>
    <w:div w:id="1615020344">
      <w:bodyDiv w:val="1"/>
      <w:marLeft w:val="0"/>
      <w:marRight w:val="0"/>
      <w:marTop w:val="0"/>
      <w:marBottom w:val="0"/>
      <w:divBdr>
        <w:top w:val="none" w:sz="0" w:space="0" w:color="auto"/>
        <w:left w:val="none" w:sz="0" w:space="0" w:color="auto"/>
        <w:bottom w:val="none" w:sz="0" w:space="0" w:color="auto"/>
        <w:right w:val="none" w:sz="0" w:space="0" w:color="auto"/>
      </w:divBdr>
    </w:div>
    <w:div w:id="195470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553</Words>
  <Characters>3157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Вкомпе</dc:creator>
  <cp:keywords/>
  <dc:description/>
  <cp:lastModifiedBy>Вкомпе</cp:lastModifiedBy>
  <cp:revision>9</cp:revision>
  <dcterms:created xsi:type="dcterms:W3CDTF">2025-02-21T07:01:00Z</dcterms:created>
  <dcterms:modified xsi:type="dcterms:W3CDTF">2025-02-21T08:45:00Z</dcterms:modified>
</cp:coreProperties>
</file>